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1A5" w14:textId="77777777" w:rsidR="006F40E3" w:rsidRDefault="006F40E3" w:rsidP="006F40E3">
      <w:pPr>
        <w:jc w:val="center"/>
      </w:pPr>
    </w:p>
    <w:tbl>
      <w:tblPr>
        <w:tblpPr w:leftFromText="180" w:rightFromText="180" w:vertAnchor="text" w:horzAnchor="margin" w:tblpY="243"/>
        <w:tblW w:w="9720" w:type="dxa"/>
        <w:shd w:val="clear" w:color="auto" w:fill="4B7D9A"/>
        <w:tblLayout w:type="fixed"/>
        <w:tblLook w:val="0000" w:firstRow="0" w:lastRow="0" w:firstColumn="0" w:lastColumn="0" w:noHBand="0" w:noVBand="0"/>
      </w:tblPr>
      <w:tblGrid>
        <w:gridCol w:w="9720"/>
      </w:tblGrid>
      <w:tr w:rsidR="0016676A" w:rsidRPr="00523EB7" w14:paraId="481EB01C" w14:textId="77777777" w:rsidTr="0016676A">
        <w:trPr>
          <w:trHeight w:val="1135"/>
        </w:trPr>
        <w:tc>
          <w:tcPr>
            <w:tcW w:w="9720" w:type="dxa"/>
            <w:shd w:val="clear" w:color="auto" w:fill="4B7D9A"/>
            <w:vAlign w:val="center"/>
          </w:tcPr>
          <w:p w14:paraId="7380D5EA" w14:textId="77777777" w:rsidR="0016676A" w:rsidRPr="00523EB7" w:rsidRDefault="0016676A" w:rsidP="0016676A">
            <w:pPr>
              <w:pStyle w:val="Header"/>
              <w:tabs>
                <w:tab w:val="clear" w:pos="4536"/>
                <w:tab w:val="clear" w:pos="9072"/>
              </w:tabs>
              <w:snapToGrid w:val="0"/>
              <w:jc w:val="center"/>
              <w:rPr>
                <w:rFonts w:ascii="Calibri Light" w:hAnsi="Calibri Light" w:cs="Trebuchet MS"/>
                <w:bCs/>
                <w:color w:val="FFFFFF"/>
                <w:sz w:val="12"/>
                <w:szCs w:val="28"/>
              </w:rPr>
            </w:pPr>
          </w:p>
          <w:p w14:paraId="309B6027" w14:textId="77777777" w:rsidR="0016676A" w:rsidRDefault="0016676A" w:rsidP="0016676A">
            <w:pPr>
              <w:pStyle w:val="Header"/>
              <w:shd w:val="clear" w:color="auto" w:fill="4B7D9A"/>
              <w:tabs>
                <w:tab w:val="clear" w:pos="4536"/>
                <w:tab w:val="clear" w:pos="9072"/>
              </w:tabs>
              <w:jc w:val="center"/>
              <w:rPr>
                <w:rFonts w:ascii="Calibri Light" w:hAnsi="Calibri Light" w:cs="Trebuchet MS"/>
                <w:b/>
                <w:bCs/>
                <w:color w:val="FFFFFF"/>
                <w:sz w:val="28"/>
                <w:szCs w:val="28"/>
              </w:rPr>
            </w:pPr>
            <w:r w:rsidRPr="00353750">
              <w:rPr>
                <w:rFonts w:ascii="Calibri Light" w:hAnsi="Calibri Light" w:cs="Trebuchet MS"/>
                <w:b/>
                <w:bCs/>
                <w:color w:val="FFFFFF"/>
                <w:sz w:val="28"/>
                <w:szCs w:val="28"/>
              </w:rPr>
              <w:t xml:space="preserve">AESOP </w:t>
            </w:r>
          </w:p>
          <w:p w14:paraId="53C4929B" w14:textId="77777777" w:rsidR="0016676A" w:rsidRPr="00353750" w:rsidRDefault="0016676A" w:rsidP="0016676A">
            <w:pPr>
              <w:pStyle w:val="Header"/>
              <w:shd w:val="clear" w:color="auto" w:fill="4B7D9A"/>
              <w:tabs>
                <w:tab w:val="clear" w:pos="4536"/>
                <w:tab w:val="clear" w:pos="9072"/>
              </w:tabs>
              <w:jc w:val="center"/>
              <w:rPr>
                <w:rFonts w:ascii="Calibri Light" w:hAnsi="Calibri Light" w:cs="Trebuchet MS"/>
                <w:b/>
                <w:bCs/>
                <w:color w:val="FFFFFF"/>
                <w:sz w:val="28"/>
                <w:szCs w:val="28"/>
              </w:rPr>
            </w:pPr>
            <w:r w:rsidRPr="00353750">
              <w:rPr>
                <w:rFonts w:ascii="Calibri Light" w:hAnsi="Calibri Light" w:cs="Trebuchet MS"/>
                <w:b/>
                <w:bCs/>
                <w:color w:val="FFFFFF"/>
                <w:sz w:val="28"/>
                <w:szCs w:val="28"/>
              </w:rPr>
              <w:t>QUALITY RECOGNITION</w:t>
            </w:r>
          </w:p>
          <w:p w14:paraId="3739275D" w14:textId="77777777" w:rsidR="0016676A" w:rsidRPr="00C816FF" w:rsidRDefault="0016676A" w:rsidP="0016676A">
            <w:pPr>
              <w:pStyle w:val="Header"/>
              <w:tabs>
                <w:tab w:val="clear" w:pos="4536"/>
                <w:tab w:val="clear" w:pos="9072"/>
              </w:tabs>
              <w:jc w:val="center"/>
              <w:rPr>
                <w:rFonts w:ascii="Calibri Light" w:hAnsi="Calibri Light" w:cs="Trebuchet MS"/>
                <w:b/>
                <w:bCs/>
                <w:color w:val="FFFFFF"/>
                <w:sz w:val="28"/>
                <w:szCs w:val="28"/>
                <w:u w:val="single"/>
              </w:rPr>
            </w:pPr>
            <w:r>
              <w:rPr>
                <w:rFonts w:ascii="Calibri Light" w:hAnsi="Calibri Light" w:cs="Trebuchet MS"/>
                <w:b/>
                <w:bCs/>
                <w:color w:val="FFFFFF"/>
                <w:sz w:val="28"/>
                <w:szCs w:val="28"/>
                <w:u w:val="single"/>
              </w:rPr>
              <w:t>APPLICATION FORM</w:t>
            </w:r>
          </w:p>
          <w:p w14:paraId="26A7F992" w14:textId="77777777" w:rsidR="0016676A" w:rsidRDefault="0016676A" w:rsidP="0016676A">
            <w:pPr>
              <w:pStyle w:val="Header"/>
              <w:tabs>
                <w:tab w:val="clear" w:pos="4536"/>
                <w:tab w:val="clear" w:pos="9072"/>
              </w:tabs>
              <w:jc w:val="center"/>
              <w:rPr>
                <w:rFonts w:ascii="Calibri Light" w:hAnsi="Calibri Light" w:cs="Trebuchet MS"/>
                <w:b/>
                <w:bCs/>
                <w:color w:val="FFFFFF"/>
                <w:sz w:val="28"/>
                <w:szCs w:val="28"/>
              </w:rPr>
            </w:pPr>
            <w:r>
              <w:rPr>
                <w:rFonts w:ascii="Calibri Light" w:hAnsi="Calibri Light" w:cs="Trebuchet MS"/>
                <w:b/>
                <w:bCs/>
                <w:color w:val="FFFFFF"/>
                <w:sz w:val="28"/>
                <w:szCs w:val="28"/>
              </w:rPr>
              <w:t>2022-2023</w:t>
            </w:r>
          </w:p>
          <w:p w14:paraId="40D50B48" w14:textId="77777777" w:rsidR="0016676A" w:rsidRPr="00523EB7" w:rsidRDefault="0016676A" w:rsidP="0078764D">
            <w:pPr>
              <w:pStyle w:val="Header"/>
              <w:tabs>
                <w:tab w:val="clear" w:pos="4536"/>
                <w:tab w:val="clear" w:pos="9072"/>
              </w:tabs>
              <w:jc w:val="center"/>
              <w:rPr>
                <w:rFonts w:ascii="Calibri Light" w:hAnsi="Calibri Light" w:cs="Trebuchet MS"/>
              </w:rPr>
            </w:pPr>
          </w:p>
        </w:tc>
      </w:tr>
    </w:tbl>
    <w:p w14:paraId="771FDC7E" w14:textId="53FDACC3" w:rsidR="00FE629C" w:rsidRPr="00FE629C" w:rsidRDefault="00FE629C" w:rsidP="00FE629C">
      <w:pPr>
        <w:widowControl/>
        <w:suppressAutoHyphens w:val="0"/>
        <w:autoSpaceDE w:val="0"/>
        <w:autoSpaceDN w:val="0"/>
        <w:adjustRightInd w:val="0"/>
        <w:jc w:val="both"/>
        <w:rPr>
          <w:rFonts w:asciiTheme="majorHAnsi" w:hAnsiTheme="majorHAnsi" w:cstheme="majorHAnsi"/>
          <w:b/>
          <w:bCs/>
          <w:i/>
        </w:rPr>
      </w:pPr>
    </w:p>
    <w:p w14:paraId="217AEEEE" w14:textId="77777777" w:rsidR="00CF7D80" w:rsidRDefault="00CF7D80" w:rsidP="00515E07">
      <w:pPr>
        <w:spacing w:after="120" w:line="276" w:lineRule="auto"/>
        <w:rPr>
          <w:rFonts w:asciiTheme="majorHAnsi" w:hAnsiTheme="majorHAnsi" w:cstheme="majorHAnsi"/>
          <w:b/>
          <w:bCs/>
          <w:sz w:val="22"/>
          <w:szCs w:val="22"/>
          <w:u w:val="single"/>
        </w:rPr>
      </w:pPr>
    </w:p>
    <w:p w14:paraId="6C7E1B1C" w14:textId="00F065B8" w:rsidR="00FE629C" w:rsidRPr="0016676A" w:rsidRDefault="00FE629C" w:rsidP="00515E07">
      <w:pPr>
        <w:spacing w:after="120" w:line="276" w:lineRule="auto"/>
        <w:rPr>
          <w:rFonts w:asciiTheme="majorHAnsi" w:hAnsiTheme="majorHAnsi" w:cstheme="majorHAnsi"/>
          <w:b/>
          <w:bCs/>
          <w:sz w:val="24"/>
          <w:szCs w:val="24"/>
        </w:rPr>
      </w:pPr>
      <w:r w:rsidRPr="0016676A">
        <w:rPr>
          <w:rFonts w:asciiTheme="majorHAnsi" w:hAnsiTheme="majorHAnsi" w:cstheme="majorHAnsi"/>
          <w:b/>
          <w:bCs/>
          <w:sz w:val="24"/>
          <w:szCs w:val="24"/>
          <w:u w:val="single"/>
        </w:rPr>
        <w:t>Instructions</w:t>
      </w:r>
      <w:r w:rsidRPr="0016676A">
        <w:rPr>
          <w:rFonts w:asciiTheme="majorHAnsi" w:hAnsiTheme="majorHAnsi" w:cstheme="majorHAnsi"/>
          <w:b/>
          <w:bCs/>
          <w:sz w:val="24"/>
          <w:szCs w:val="24"/>
        </w:rPr>
        <w:t>:</w:t>
      </w:r>
    </w:p>
    <w:p w14:paraId="6846193F" w14:textId="77777777" w:rsidR="00FE629C" w:rsidRPr="00FE629C" w:rsidRDefault="00FE629C" w:rsidP="00515E07">
      <w:pPr>
        <w:spacing w:after="120" w:line="276" w:lineRule="auto"/>
        <w:rPr>
          <w:rFonts w:asciiTheme="majorHAnsi" w:hAnsiTheme="majorHAnsi" w:cstheme="majorHAnsi"/>
          <w:sz w:val="22"/>
          <w:szCs w:val="22"/>
        </w:rPr>
      </w:pPr>
    </w:p>
    <w:p w14:paraId="20415C63" w14:textId="14666958" w:rsidR="00FE629C" w:rsidRPr="00533808" w:rsidRDefault="00FE629C" w:rsidP="00515E07">
      <w:pPr>
        <w:pStyle w:val="ListParagraph"/>
        <w:numPr>
          <w:ilvl w:val="0"/>
          <w:numId w:val="15"/>
        </w:numPr>
        <w:spacing w:after="120" w:line="276" w:lineRule="auto"/>
        <w:rPr>
          <w:rFonts w:asciiTheme="majorHAnsi" w:hAnsiTheme="majorHAnsi" w:cstheme="majorHAnsi"/>
          <w:sz w:val="24"/>
          <w:szCs w:val="24"/>
        </w:rPr>
      </w:pPr>
      <w:r w:rsidRPr="00533808">
        <w:rPr>
          <w:rFonts w:asciiTheme="majorHAnsi" w:hAnsiTheme="majorHAnsi" w:cstheme="majorHAnsi"/>
          <w:sz w:val="24"/>
          <w:szCs w:val="24"/>
        </w:rPr>
        <w:t xml:space="preserve">The Excellence in Education Board (EEB) advises the applicants to fill out the </w:t>
      </w:r>
      <w:r w:rsidR="003131EC" w:rsidRPr="00533808">
        <w:rPr>
          <w:rFonts w:asciiTheme="majorHAnsi" w:hAnsiTheme="majorHAnsi" w:cstheme="majorHAnsi"/>
          <w:sz w:val="24"/>
          <w:szCs w:val="24"/>
        </w:rPr>
        <w:t xml:space="preserve">AESOP Quality Recognition (QR) </w:t>
      </w:r>
      <w:r w:rsidRPr="00533808">
        <w:rPr>
          <w:rFonts w:asciiTheme="majorHAnsi" w:hAnsiTheme="majorHAnsi" w:cstheme="majorHAnsi"/>
          <w:sz w:val="24"/>
          <w:szCs w:val="24"/>
        </w:rPr>
        <w:t xml:space="preserve">application form through a </w:t>
      </w:r>
      <w:r w:rsidRPr="00533808">
        <w:rPr>
          <w:rFonts w:asciiTheme="majorHAnsi" w:hAnsiTheme="majorHAnsi" w:cstheme="majorHAnsi"/>
          <w:b/>
          <w:bCs/>
          <w:sz w:val="24"/>
          <w:szCs w:val="24"/>
          <w:u w:val="single"/>
        </w:rPr>
        <w:t>collective group programme meeting</w:t>
      </w:r>
      <w:r w:rsidRPr="00533808">
        <w:rPr>
          <w:rFonts w:asciiTheme="majorHAnsi" w:hAnsiTheme="majorHAnsi" w:cstheme="majorHAnsi"/>
          <w:sz w:val="24"/>
          <w:szCs w:val="24"/>
        </w:rPr>
        <w:t xml:space="preserve">. </w:t>
      </w:r>
    </w:p>
    <w:p w14:paraId="3D5F5D86" w14:textId="0452BA38" w:rsidR="00FE629C" w:rsidRPr="00533808" w:rsidRDefault="00C816FF" w:rsidP="00515E07">
      <w:pPr>
        <w:pStyle w:val="ListParagraph"/>
        <w:numPr>
          <w:ilvl w:val="0"/>
          <w:numId w:val="15"/>
        </w:numPr>
        <w:spacing w:after="120" w:line="276" w:lineRule="auto"/>
        <w:rPr>
          <w:rFonts w:asciiTheme="majorHAnsi" w:hAnsiTheme="majorHAnsi" w:cstheme="majorHAnsi"/>
          <w:sz w:val="24"/>
          <w:szCs w:val="24"/>
        </w:rPr>
      </w:pPr>
      <w:r w:rsidRPr="00533808">
        <w:rPr>
          <w:rFonts w:asciiTheme="majorHAnsi" w:hAnsiTheme="majorHAnsi" w:cstheme="majorHAnsi"/>
          <w:sz w:val="24"/>
          <w:szCs w:val="24"/>
        </w:rPr>
        <w:t>Before filling out the application form</w:t>
      </w:r>
      <w:r w:rsidR="0078764D">
        <w:rPr>
          <w:rFonts w:asciiTheme="majorHAnsi" w:hAnsiTheme="majorHAnsi" w:cstheme="majorHAnsi"/>
          <w:sz w:val="24"/>
          <w:szCs w:val="24"/>
        </w:rPr>
        <w:t>,</w:t>
      </w:r>
      <w:r w:rsidRPr="00533808">
        <w:rPr>
          <w:rFonts w:asciiTheme="majorHAnsi" w:hAnsiTheme="majorHAnsi" w:cstheme="majorHAnsi"/>
          <w:sz w:val="24"/>
          <w:szCs w:val="24"/>
        </w:rPr>
        <w:t xml:space="preserve"> the a</w:t>
      </w:r>
      <w:r w:rsidR="00C76676" w:rsidRPr="00533808">
        <w:rPr>
          <w:rFonts w:asciiTheme="majorHAnsi" w:hAnsiTheme="majorHAnsi" w:cstheme="majorHAnsi"/>
          <w:sz w:val="24"/>
          <w:szCs w:val="24"/>
        </w:rPr>
        <w:t xml:space="preserve">pplicants </w:t>
      </w:r>
      <w:r w:rsidR="00CB3EBB" w:rsidRPr="00533808">
        <w:rPr>
          <w:rFonts w:asciiTheme="majorHAnsi" w:hAnsiTheme="majorHAnsi" w:cstheme="majorHAnsi"/>
          <w:sz w:val="24"/>
          <w:szCs w:val="24"/>
        </w:rPr>
        <w:t>must</w:t>
      </w:r>
      <w:r w:rsidR="00C76676" w:rsidRPr="00533808">
        <w:rPr>
          <w:rFonts w:asciiTheme="majorHAnsi" w:hAnsiTheme="majorHAnsi" w:cstheme="majorHAnsi"/>
          <w:sz w:val="24"/>
          <w:szCs w:val="24"/>
        </w:rPr>
        <w:t xml:space="preserve"> refer to the </w:t>
      </w:r>
      <w:r w:rsidRPr="00533808">
        <w:rPr>
          <w:rFonts w:asciiTheme="majorHAnsi" w:hAnsiTheme="majorHAnsi" w:cstheme="majorHAnsi"/>
          <w:sz w:val="24"/>
          <w:szCs w:val="24"/>
        </w:rPr>
        <w:t xml:space="preserve">accompanying </w:t>
      </w:r>
      <w:r w:rsidR="00CA59CA" w:rsidRPr="00533808">
        <w:rPr>
          <w:rFonts w:asciiTheme="majorHAnsi" w:hAnsiTheme="majorHAnsi" w:cstheme="majorHAnsi"/>
          <w:b/>
          <w:bCs/>
          <w:sz w:val="24"/>
          <w:szCs w:val="24"/>
          <w:u w:val="single"/>
        </w:rPr>
        <w:t>G</w:t>
      </w:r>
      <w:r w:rsidR="00243F89" w:rsidRPr="00533808">
        <w:rPr>
          <w:rFonts w:asciiTheme="majorHAnsi" w:hAnsiTheme="majorHAnsi" w:cstheme="majorHAnsi"/>
          <w:b/>
          <w:bCs/>
          <w:sz w:val="24"/>
          <w:szCs w:val="24"/>
          <w:u w:val="single"/>
        </w:rPr>
        <w:t>uidance</w:t>
      </w:r>
      <w:r w:rsidR="00CA59CA" w:rsidRPr="00533808">
        <w:rPr>
          <w:rFonts w:asciiTheme="majorHAnsi" w:hAnsiTheme="majorHAnsi" w:cstheme="majorHAnsi"/>
          <w:sz w:val="24"/>
          <w:szCs w:val="24"/>
        </w:rPr>
        <w:t>,</w:t>
      </w:r>
      <w:r w:rsidR="00E13641" w:rsidRPr="00533808">
        <w:rPr>
          <w:rFonts w:asciiTheme="majorHAnsi" w:hAnsiTheme="majorHAnsi" w:cstheme="majorHAnsi"/>
          <w:sz w:val="24"/>
          <w:szCs w:val="24"/>
        </w:rPr>
        <w:t xml:space="preserve"> which outlines the rationale behind </w:t>
      </w:r>
      <w:r w:rsidR="00CA59CA" w:rsidRPr="00533808">
        <w:rPr>
          <w:rFonts w:asciiTheme="majorHAnsi" w:hAnsiTheme="majorHAnsi" w:cstheme="majorHAnsi"/>
          <w:sz w:val="24"/>
          <w:szCs w:val="24"/>
        </w:rPr>
        <w:t>the QR criteria</w:t>
      </w:r>
      <w:r w:rsidR="00E13641" w:rsidRPr="00533808">
        <w:rPr>
          <w:rFonts w:asciiTheme="majorHAnsi" w:hAnsiTheme="majorHAnsi" w:cstheme="majorHAnsi"/>
          <w:sz w:val="24"/>
          <w:szCs w:val="24"/>
        </w:rPr>
        <w:t xml:space="preserve">, poses </w:t>
      </w:r>
      <w:r w:rsidRPr="00533808">
        <w:rPr>
          <w:rFonts w:asciiTheme="majorHAnsi" w:hAnsiTheme="majorHAnsi" w:cstheme="majorHAnsi"/>
          <w:sz w:val="24"/>
          <w:szCs w:val="24"/>
        </w:rPr>
        <w:t xml:space="preserve">questions to prompt reflection, and </w:t>
      </w:r>
      <w:r w:rsidR="00E13641" w:rsidRPr="00533808">
        <w:rPr>
          <w:rFonts w:asciiTheme="majorHAnsi" w:hAnsiTheme="majorHAnsi" w:cstheme="majorHAnsi"/>
          <w:sz w:val="24"/>
          <w:szCs w:val="24"/>
        </w:rPr>
        <w:t xml:space="preserve">provides </w:t>
      </w:r>
      <w:r w:rsidRPr="00533808">
        <w:rPr>
          <w:rFonts w:asciiTheme="majorHAnsi" w:hAnsiTheme="majorHAnsi" w:cstheme="majorHAnsi"/>
          <w:sz w:val="24"/>
          <w:szCs w:val="24"/>
        </w:rPr>
        <w:t xml:space="preserve">possible examples to </w:t>
      </w:r>
      <w:r w:rsidR="00243F89" w:rsidRPr="00533808">
        <w:rPr>
          <w:rFonts w:asciiTheme="majorHAnsi" w:hAnsiTheme="majorHAnsi" w:cstheme="majorHAnsi"/>
          <w:sz w:val="24"/>
          <w:szCs w:val="24"/>
        </w:rPr>
        <w:t>consider</w:t>
      </w:r>
      <w:r w:rsidRPr="00533808">
        <w:rPr>
          <w:rFonts w:asciiTheme="majorHAnsi" w:hAnsiTheme="majorHAnsi" w:cstheme="majorHAnsi"/>
          <w:sz w:val="24"/>
          <w:szCs w:val="24"/>
        </w:rPr>
        <w:t>.</w:t>
      </w:r>
    </w:p>
    <w:p w14:paraId="4780763F" w14:textId="77777777" w:rsidR="002A7228" w:rsidRPr="00533808" w:rsidRDefault="002A7228" w:rsidP="002A7228">
      <w:pPr>
        <w:pStyle w:val="ListParagraph"/>
        <w:numPr>
          <w:ilvl w:val="0"/>
          <w:numId w:val="15"/>
        </w:numPr>
        <w:spacing w:after="120" w:line="276" w:lineRule="auto"/>
        <w:rPr>
          <w:rFonts w:asciiTheme="majorHAnsi" w:hAnsiTheme="majorHAnsi" w:cstheme="majorHAnsi"/>
          <w:sz w:val="24"/>
          <w:szCs w:val="24"/>
        </w:rPr>
      </w:pPr>
      <w:r w:rsidRPr="00533808">
        <w:rPr>
          <w:rFonts w:asciiTheme="majorHAnsi" w:hAnsiTheme="majorHAnsi" w:cstheme="majorHAnsi"/>
          <w:sz w:val="24"/>
          <w:szCs w:val="24"/>
        </w:rPr>
        <w:t>The application form comprises a total of 13 QR criteria and a final item (14) to nominate best practices.</w:t>
      </w:r>
    </w:p>
    <w:p w14:paraId="0C46D612" w14:textId="6F7ADC56" w:rsidR="00FE629C" w:rsidRPr="00533808" w:rsidRDefault="0078764D" w:rsidP="00515E07">
      <w:pPr>
        <w:pStyle w:val="ListParagraph"/>
        <w:numPr>
          <w:ilvl w:val="0"/>
          <w:numId w:val="15"/>
        </w:numPr>
        <w:spacing w:after="120" w:line="276" w:lineRule="auto"/>
        <w:rPr>
          <w:rFonts w:asciiTheme="majorHAnsi" w:hAnsiTheme="majorHAnsi" w:cstheme="majorHAnsi"/>
          <w:sz w:val="24"/>
          <w:szCs w:val="24"/>
        </w:rPr>
      </w:pPr>
      <w:r>
        <w:rPr>
          <w:rFonts w:asciiTheme="majorHAnsi" w:hAnsiTheme="majorHAnsi" w:cstheme="majorHAnsi"/>
          <w:sz w:val="24"/>
          <w:szCs w:val="24"/>
        </w:rPr>
        <w:t>Responding</w:t>
      </w:r>
      <w:r w:rsidR="00FE629C" w:rsidRPr="00533808">
        <w:rPr>
          <w:rFonts w:asciiTheme="majorHAnsi" w:hAnsiTheme="majorHAnsi" w:cstheme="majorHAnsi"/>
          <w:sz w:val="24"/>
          <w:szCs w:val="24"/>
        </w:rPr>
        <w:t xml:space="preserve"> to each criterion, applicants are encouraged to make a claim followed by examples that support/illustrate the claim. </w:t>
      </w:r>
      <w:r>
        <w:rPr>
          <w:rFonts w:asciiTheme="majorHAnsi" w:hAnsiTheme="majorHAnsi" w:cstheme="majorHAnsi"/>
          <w:sz w:val="24"/>
          <w:szCs w:val="24"/>
        </w:rPr>
        <w:t>At most,</w:t>
      </w:r>
      <w:r w:rsidR="00FE629C" w:rsidRPr="00533808">
        <w:rPr>
          <w:rFonts w:asciiTheme="majorHAnsi" w:hAnsiTheme="majorHAnsi" w:cstheme="majorHAnsi"/>
          <w:sz w:val="24"/>
          <w:szCs w:val="24"/>
        </w:rPr>
        <w:t xml:space="preserve"> two examples should be provided in sufficient detail to evidence each claim. The detail is required for: (</w:t>
      </w:r>
      <w:proofErr w:type="spellStart"/>
      <w:r w:rsidR="00FE629C" w:rsidRPr="00533808">
        <w:rPr>
          <w:rFonts w:asciiTheme="majorHAnsi" w:hAnsiTheme="majorHAnsi" w:cstheme="majorHAnsi"/>
          <w:sz w:val="24"/>
          <w:szCs w:val="24"/>
        </w:rPr>
        <w:t>i</w:t>
      </w:r>
      <w:proofErr w:type="spellEnd"/>
      <w:r w:rsidR="00FE629C" w:rsidRPr="00533808">
        <w:rPr>
          <w:rFonts w:asciiTheme="majorHAnsi" w:hAnsiTheme="majorHAnsi" w:cstheme="majorHAnsi"/>
          <w:sz w:val="24"/>
          <w:szCs w:val="24"/>
        </w:rPr>
        <w:t>) reviewing the application</w:t>
      </w:r>
      <w:r>
        <w:rPr>
          <w:rFonts w:asciiTheme="majorHAnsi" w:hAnsiTheme="majorHAnsi" w:cstheme="majorHAnsi"/>
          <w:sz w:val="24"/>
          <w:szCs w:val="24"/>
        </w:rPr>
        <w:t>,</w:t>
      </w:r>
      <w:r w:rsidR="00FE629C" w:rsidRPr="00533808">
        <w:rPr>
          <w:rFonts w:asciiTheme="majorHAnsi" w:hAnsiTheme="majorHAnsi" w:cstheme="majorHAnsi"/>
          <w:sz w:val="24"/>
          <w:szCs w:val="24"/>
        </w:rPr>
        <w:t xml:space="preserve"> (ii) engaging in dialogue with the EEB</w:t>
      </w:r>
      <w:r>
        <w:rPr>
          <w:rFonts w:asciiTheme="majorHAnsi" w:hAnsiTheme="majorHAnsi" w:cstheme="majorHAnsi"/>
          <w:sz w:val="24"/>
          <w:szCs w:val="24"/>
        </w:rPr>
        <w:t>,</w:t>
      </w:r>
      <w:r w:rsidR="00FE629C" w:rsidRPr="00533808">
        <w:rPr>
          <w:rFonts w:asciiTheme="majorHAnsi" w:hAnsiTheme="majorHAnsi" w:cstheme="majorHAnsi"/>
          <w:sz w:val="24"/>
          <w:szCs w:val="24"/>
        </w:rPr>
        <w:t xml:space="preserve"> and (iii) showcasing exemplary practices within the AESOP community.</w:t>
      </w:r>
    </w:p>
    <w:p w14:paraId="148F2EA8" w14:textId="3AFAFDE2" w:rsidR="00FE629C" w:rsidRPr="00533808" w:rsidRDefault="003A6F3A" w:rsidP="00515E07">
      <w:pPr>
        <w:pStyle w:val="ListParagraph"/>
        <w:numPr>
          <w:ilvl w:val="0"/>
          <w:numId w:val="15"/>
        </w:numPr>
        <w:spacing w:after="120" w:line="276" w:lineRule="auto"/>
        <w:rPr>
          <w:rFonts w:asciiTheme="majorHAnsi" w:hAnsiTheme="majorHAnsi" w:cstheme="majorHAnsi"/>
          <w:sz w:val="24"/>
          <w:szCs w:val="24"/>
        </w:rPr>
      </w:pPr>
      <w:r w:rsidRPr="00533808">
        <w:rPr>
          <w:rFonts w:asciiTheme="majorHAnsi" w:hAnsiTheme="majorHAnsi" w:cstheme="majorHAnsi"/>
          <w:sz w:val="24"/>
          <w:szCs w:val="24"/>
        </w:rPr>
        <w:t>More d</w:t>
      </w:r>
      <w:r w:rsidR="00FE629C" w:rsidRPr="00533808">
        <w:rPr>
          <w:rFonts w:asciiTheme="majorHAnsi" w:hAnsiTheme="majorHAnsi" w:cstheme="majorHAnsi"/>
          <w:sz w:val="24"/>
          <w:szCs w:val="24"/>
        </w:rPr>
        <w:t xml:space="preserve">etailed information regarding how the QR process takes place in practice is accessible </w:t>
      </w:r>
      <w:r w:rsidR="0078764D">
        <w:rPr>
          <w:rFonts w:asciiTheme="majorHAnsi" w:hAnsiTheme="majorHAnsi" w:cstheme="majorHAnsi"/>
          <w:sz w:val="24"/>
          <w:szCs w:val="24"/>
        </w:rPr>
        <w:t>on</w:t>
      </w:r>
      <w:r w:rsidR="00FE629C" w:rsidRPr="00533808">
        <w:rPr>
          <w:rFonts w:asciiTheme="majorHAnsi" w:hAnsiTheme="majorHAnsi" w:cstheme="majorHAnsi"/>
          <w:sz w:val="24"/>
          <w:szCs w:val="24"/>
        </w:rPr>
        <w:t xml:space="preserve"> the  </w:t>
      </w:r>
      <w:hyperlink r:id="rId7" w:history="1">
        <w:r w:rsidR="00FE629C" w:rsidRPr="00357F1B">
          <w:rPr>
            <w:rStyle w:val="Hyperlink"/>
            <w:rFonts w:asciiTheme="majorHAnsi" w:hAnsiTheme="majorHAnsi" w:cstheme="majorHAnsi"/>
            <w:sz w:val="24"/>
            <w:szCs w:val="24"/>
          </w:rPr>
          <w:t>AESOP Quality Recognition webpage.</w:t>
        </w:r>
      </w:hyperlink>
    </w:p>
    <w:p w14:paraId="2368E402" w14:textId="77777777" w:rsidR="001F1A7E" w:rsidRPr="00FE629C" w:rsidRDefault="001F1A7E" w:rsidP="006F40E3">
      <w:pPr>
        <w:jc w:val="both"/>
        <w:rPr>
          <w:rFonts w:asciiTheme="majorHAnsi" w:hAnsiTheme="majorHAnsi" w:cstheme="majorHAnsi"/>
          <w:sz w:val="22"/>
          <w:szCs w:val="22"/>
        </w:rPr>
      </w:pPr>
    </w:p>
    <w:p w14:paraId="3734D0FE" w14:textId="77777777" w:rsidR="006F40E3" w:rsidRDefault="006F40E3" w:rsidP="006F40E3"/>
    <w:p w14:paraId="00426297" w14:textId="128D0B16" w:rsidR="00FE629C" w:rsidRDefault="00FE629C">
      <w:pPr>
        <w:widowControl/>
        <w:suppressAutoHyphens w:val="0"/>
      </w:pPr>
      <w:r>
        <w:br w:type="page"/>
      </w:r>
    </w:p>
    <w:p w14:paraId="47EEFA46" w14:textId="25564D23" w:rsidR="006F40E3" w:rsidRDefault="006F40E3" w:rsidP="006F40E3"/>
    <w:p w14:paraId="7ADA04AA" w14:textId="77777777" w:rsidR="00F30A56" w:rsidRDefault="00F30A56" w:rsidP="006F40E3"/>
    <w:tbl>
      <w:tblPr>
        <w:tblpPr w:leftFromText="181" w:rightFromText="181" w:vertAnchor="page" w:horzAnchor="margin" w:tblpY="1948"/>
        <w:tblW w:w="96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600"/>
        <w:gridCol w:w="6096"/>
      </w:tblGrid>
      <w:tr w:rsidR="00A45A6A" w:rsidRPr="00353750" w14:paraId="1D01CFEA" w14:textId="77777777" w:rsidTr="00CF7D80">
        <w:trPr>
          <w:trHeight w:hRule="exact" w:val="856"/>
        </w:trPr>
        <w:tc>
          <w:tcPr>
            <w:tcW w:w="9696" w:type="dxa"/>
            <w:gridSpan w:val="2"/>
            <w:shd w:val="clear" w:color="auto" w:fill="4B7D9A"/>
            <w:vAlign w:val="center"/>
          </w:tcPr>
          <w:p w14:paraId="272AF3A8" w14:textId="77777777" w:rsidR="00CF7D80" w:rsidRDefault="00F72BB7" w:rsidP="00A45A6A">
            <w:pPr>
              <w:snapToGrid w:val="0"/>
              <w:jc w:val="center"/>
              <w:rPr>
                <w:rFonts w:ascii="Calibri Light" w:hAnsi="Calibri Light" w:cs="Trebuchet MS"/>
                <w:b/>
                <w:bCs/>
                <w:color w:val="FFFFFF"/>
                <w:sz w:val="24"/>
                <w:szCs w:val="24"/>
              </w:rPr>
            </w:pPr>
            <w:r w:rsidRPr="00CF7D80">
              <w:rPr>
                <w:rFonts w:ascii="Calibri Light" w:hAnsi="Calibri Light" w:cs="Trebuchet MS"/>
                <w:b/>
                <w:bCs/>
                <w:color w:val="FFFFFF"/>
                <w:sz w:val="24"/>
                <w:szCs w:val="24"/>
              </w:rPr>
              <w:t xml:space="preserve">AESOP QUALITY RECOGNITION </w:t>
            </w:r>
          </w:p>
          <w:p w14:paraId="25F0ABF6" w14:textId="189BAC3A" w:rsidR="00A45A6A" w:rsidRPr="00CF7D80" w:rsidRDefault="00F72BB7" w:rsidP="00A45A6A">
            <w:pPr>
              <w:snapToGrid w:val="0"/>
              <w:jc w:val="center"/>
              <w:rPr>
                <w:rFonts w:ascii="Calibri Light" w:hAnsi="Calibri Light" w:cs="Trebuchet MS"/>
                <w:b/>
                <w:sz w:val="24"/>
                <w:szCs w:val="24"/>
              </w:rPr>
            </w:pPr>
            <w:r w:rsidRPr="00CF7D80">
              <w:rPr>
                <w:rFonts w:ascii="Calibri Light" w:hAnsi="Calibri Light" w:cs="Trebuchet MS"/>
                <w:b/>
                <w:bCs/>
                <w:color w:val="FFFFFF"/>
                <w:sz w:val="24"/>
                <w:szCs w:val="24"/>
              </w:rPr>
              <w:t>APPLICATION</w:t>
            </w:r>
            <w:r w:rsidR="00CF7D80">
              <w:rPr>
                <w:rFonts w:ascii="Calibri Light" w:hAnsi="Calibri Light" w:cs="Trebuchet MS"/>
                <w:b/>
                <w:bCs/>
                <w:color w:val="FFFFFF"/>
                <w:sz w:val="24"/>
                <w:szCs w:val="24"/>
              </w:rPr>
              <w:t xml:space="preserve"> FORM</w:t>
            </w:r>
          </w:p>
        </w:tc>
      </w:tr>
      <w:tr w:rsidR="00A45A6A" w:rsidRPr="00353750" w14:paraId="18D4735D" w14:textId="77777777" w:rsidTr="00A45A6A">
        <w:trPr>
          <w:cantSplit/>
          <w:trHeight w:hRule="exact" w:val="851"/>
        </w:trPr>
        <w:tc>
          <w:tcPr>
            <w:tcW w:w="3600" w:type="dxa"/>
            <w:shd w:val="clear" w:color="auto" w:fill="auto"/>
            <w:vAlign w:val="center"/>
          </w:tcPr>
          <w:p w14:paraId="69920BC9"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Name of the school</w:t>
            </w:r>
          </w:p>
        </w:tc>
        <w:tc>
          <w:tcPr>
            <w:tcW w:w="6096" w:type="dxa"/>
            <w:shd w:val="clear" w:color="auto" w:fill="auto"/>
            <w:vAlign w:val="center"/>
          </w:tcPr>
          <w:p w14:paraId="22DB1EAC" w14:textId="77777777" w:rsidR="00A45A6A" w:rsidRDefault="00A45A6A" w:rsidP="00A45A6A">
            <w:pPr>
              <w:snapToGrid w:val="0"/>
              <w:rPr>
                <w:rFonts w:ascii="Calibri Light" w:hAnsi="Calibri Light" w:cs="Trebuchet MS"/>
              </w:rPr>
            </w:pPr>
          </w:p>
          <w:p w14:paraId="4B34819A" w14:textId="77777777" w:rsidR="00A45A6A" w:rsidRDefault="00A45A6A" w:rsidP="00A45A6A">
            <w:pPr>
              <w:snapToGrid w:val="0"/>
              <w:rPr>
                <w:rFonts w:ascii="Calibri Light" w:hAnsi="Calibri Light" w:cs="Trebuchet MS"/>
              </w:rPr>
            </w:pPr>
          </w:p>
          <w:p w14:paraId="385CD7F9" w14:textId="77777777" w:rsidR="00A45A6A" w:rsidRDefault="00A45A6A" w:rsidP="00A45A6A">
            <w:pPr>
              <w:snapToGrid w:val="0"/>
              <w:rPr>
                <w:rFonts w:ascii="Calibri Light" w:hAnsi="Calibri Light" w:cs="Trebuchet MS"/>
              </w:rPr>
            </w:pPr>
          </w:p>
          <w:p w14:paraId="5CD63BEE" w14:textId="77777777" w:rsidR="00A45A6A" w:rsidRDefault="00A45A6A" w:rsidP="00A45A6A">
            <w:pPr>
              <w:snapToGrid w:val="0"/>
              <w:rPr>
                <w:rFonts w:ascii="Calibri Light" w:hAnsi="Calibri Light" w:cs="Trebuchet MS"/>
              </w:rPr>
            </w:pPr>
          </w:p>
          <w:p w14:paraId="21C5F673" w14:textId="77777777" w:rsidR="00A45A6A" w:rsidRDefault="00A45A6A" w:rsidP="00A45A6A">
            <w:pPr>
              <w:snapToGrid w:val="0"/>
              <w:rPr>
                <w:rFonts w:ascii="Calibri Light" w:hAnsi="Calibri Light" w:cs="Trebuchet MS"/>
              </w:rPr>
            </w:pPr>
          </w:p>
          <w:p w14:paraId="428C5D37" w14:textId="77777777" w:rsidR="00A45A6A" w:rsidRPr="00353750" w:rsidRDefault="00A45A6A" w:rsidP="00A45A6A">
            <w:pPr>
              <w:snapToGrid w:val="0"/>
              <w:rPr>
                <w:rFonts w:ascii="Calibri Light" w:hAnsi="Calibri Light" w:cs="Trebuchet MS"/>
              </w:rPr>
            </w:pPr>
          </w:p>
          <w:p w14:paraId="1DE0CCBE" w14:textId="77777777" w:rsidR="00A45A6A" w:rsidRDefault="00A45A6A" w:rsidP="00A45A6A">
            <w:pPr>
              <w:snapToGrid w:val="0"/>
              <w:rPr>
                <w:rFonts w:ascii="Calibri Light" w:hAnsi="Calibri Light" w:cs="Trebuchet MS"/>
              </w:rPr>
            </w:pPr>
          </w:p>
          <w:p w14:paraId="541B4C9F" w14:textId="77777777" w:rsidR="00A45A6A" w:rsidRDefault="00A45A6A" w:rsidP="00A45A6A">
            <w:pPr>
              <w:snapToGrid w:val="0"/>
              <w:rPr>
                <w:rFonts w:ascii="Calibri Light" w:hAnsi="Calibri Light" w:cs="Trebuchet MS"/>
              </w:rPr>
            </w:pPr>
          </w:p>
          <w:p w14:paraId="3657410F" w14:textId="77777777" w:rsidR="00A45A6A" w:rsidRDefault="00A45A6A" w:rsidP="00A45A6A">
            <w:pPr>
              <w:snapToGrid w:val="0"/>
              <w:rPr>
                <w:rFonts w:ascii="Calibri Light" w:hAnsi="Calibri Light" w:cs="Trebuchet MS"/>
              </w:rPr>
            </w:pPr>
          </w:p>
          <w:p w14:paraId="4C67B95C" w14:textId="77777777" w:rsidR="00A45A6A" w:rsidRDefault="00A45A6A" w:rsidP="00A45A6A">
            <w:pPr>
              <w:snapToGrid w:val="0"/>
              <w:rPr>
                <w:rFonts w:ascii="Calibri Light" w:hAnsi="Calibri Light" w:cs="Trebuchet MS"/>
              </w:rPr>
            </w:pPr>
          </w:p>
          <w:p w14:paraId="423EE141" w14:textId="77777777" w:rsidR="00A45A6A" w:rsidRPr="00353750" w:rsidRDefault="00A45A6A" w:rsidP="00A45A6A">
            <w:pPr>
              <w:snapToGrid w:val="0"/>
              <w:rPr>
                <w:rFonts w:ascii="Calibri Light" w:hAnsi="Calibri Light" w:cs="Trebuchet MS"/>
              </w:rPr>
            </w:pPr>
          </w:p>
          <w:p w14:paraId="0154447F" w14:textId="77777777" w:rsidR="00A45A6A" w:rsidRPr="00353750" w:rsidRDefault="00A45A6A" w:rsidP="00A45A6A">
            <w:pPr>
              <w:snapToGrid w:val="0"/>
              <w:rPr>
                <w:rFonts w:ascii="Calibri Light" w:hAnsi="Calibri Light" w:cs="Trebuchet MS"/>
              </w:rPr>
            </w:pPr>
          </w:p>
        </w:tc>
      </w:tr>
      <w:tr w:rsidR="00A45A6A" w:rsidRPr="00353750" w14:paraId="73EFBDD5" w14:textId="77777777" w:rsidTr="00A45A6A">
        <w:trPr>
          <w:cantSplit/>
          <w:trHeight w:hRule="exact" w:val="851"/>
        </w:trPr>
        <w:tc>
          <w:tcPr>
            <w:tcW w:w="3600" w:type="dxa"/>
            <w:shd w:val="clear" w:color="auto" w:fill="auto"/>
            <w:vAlign w:val="center"/>
          </w:tcPr>
          <w:p w14:paraId="295A653E"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Name of the programme</w:t>
            </w:r>
          </w:p>
        </w:tc>
        <w:tc>
          <w:tcPr>
            <w:tcW w:w="6096" w:type="dxa"/>
            <w:shd w:val="clear" w:color="auto" w:fill="auto"/>
            <w:vAlign w:val="center"/>
          </w:tcPr>
          <w:p w14:paraId="0BEAD22E" w14:textId="77777777" w:rsidR="00A45A6A" w:rsidRPr="00353750" w:rsidRDefault="00A45A6A" w:rsidP="00A45A6A">
            <w:pPr>
              <w:snapToGrid w:val="0"/>
              <w:rPr>
                <w:rFonts w:ascii="Calibri Light" w:hAnsi="Calibri Light"/>
              </w:rPr>
            </w:pPr>
          </w:p>
          <w:p w14:paraId="4A8DF7F4" w14:textId="77777777" w:rsidR="00A45A6A" w:rsidRPr="00353750" w:rsidRDefault="00A45A6A" w:rsidP="00A45A6A">
            <w:pPr>
              <w:snapToGrid w:val="0"/>
              <w:rPr>
                <w:rFonts w:ascii="Calibri Light" w:hAnsi="Calibri Light"/>
              </w:rPr>
            </w:pPr>
          </w:p>
          <w:p w14:paraId="436E278A" w14:textId="77777777" w:rsidR="00A45A6A" w:rsidRPr="00353750" w:rsidRDefault="00A45A6A" w:rsidP="00A45A6A">
            <w:pPr>
              <w:snapToGrid w:val="0"/>
              <w:rPr>
                <w:rFonts w:ascii="Calibri Light" w:hAnsi="Calibri Light"/>
              </w:rPr>
            </w:pPr>
          </w:p>
        </w:tc>
      </w:tr>
      <w:tr w:rsidR="00A45A6A" w:rsidRPr="00353750" w14:paraId="1D29B73D" w14:textId="77777777" w:rsidTr="00A45A6A">
        <w:trPr>
          <w:cantSplit/>
          <w:trHeight w:hRule="exact" w:val="851"/>
        </w:trPr>
        <w:tc>
          <w:tcPr>
            <w:tcW w:w="3600" w:type="dxa"/>
            <w:shd w:val="clear" w:color="auto" w:fill="auto"/>
            <w:vAlign w:val="center"/>
          </w:tcPr>
          <w:p w14:paraId="4F529960"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Address</w:t>
            </w:r>
          </w:p>
        </w:tc>
        <w:tc>
          <w:tcPr>
            <w:tcW w:w="6096" w:type="dxa"/>
            <w:shd w:val="clear" w:color="auto" w:fill="auto"/>
            <w:vAlign w:val="center"/>
          </w:tcPr>
          <w:p w14:paraId="2ED2E19A" w14:textId="77777777" w:rsidR="00A45A6A" w:rsidRPr="00353750" w:rsidRDefault="00A45A6A" w:rsidP="00A45A6A">
            <w:pPr>
              <w:snapToGrid w:val="0"/>
              <w:rPr>
                <w:rFonts w:ascii="Calibri Light" w:hAnsi="Calibri Light"/>
              </w:rPr>
            </w:pPr>
          </w:p>
          <w:p w14:paraId="6B258FBC" w14:textId="77777777" w:rsidR="00A45A6A" w:rsidRPr="00353750" w:rsidRDefault="00A45A6A" w:rsidP="00A45A6A">
            <w:pPr>
              <w:snapToGrid w:val="0"/>
              <w:rPr>
                <w:rFonts w:ascii="Calibri Light" w:hAnsi="Calibri Light"/>
              </w:rPr>
            </w:pPr>
          </w:p>
          <w:p w14:paraId="1B080161" w14:textId="77777777" w:rsidR="00A45A6A" w:rsidRPr="00353750" w:rsidRDefault="00A45A6A" w:rsidP="00A45A6A">
            <w:pPr>
              <w:snapToGrid w:val="0"/>
              <w:rPr>
                <w:rFonts w:ascii="Calibri Light" w:hAnsi="Calibri Light"/>
              </w:rPr>
            </w:pPr>
          </w:p>
        </w:tc>
      </w:tr>
      <w:tr w:rsidR="00A45A6A" w:rsidRPr="00353750" w14:paraId="307488A0" w14:textId="77777777" w:rsidTr="003A6F3A">
        <w:trPr>
          <w:cantSplit/>
          <w:trHeight w:hRule="exact" w:val="2984"/>
        </w:trPr>
        <w:tc>
          <w:tcPr>
            <w:tcW w:w="3600" w:type="dxa"/>
            <w:shd w:val="clear" w:color="auto" w:fill="auto"/>
            <w:vAlign w:val="center"/>
          </w:tcPr>
          <w:p w14:paraId="64676032"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Website</w:t>
            </w:r>
            <w:r>
              <w:rPr>
                <w:rFonts w:ascii="Calibri Light" w:hAnsi="Calibri Light" w:cs="Trebuchet MS"/>
                <w:b/>
              </w:rPr>
              <w:t>s</w:t>
            </w:r>
          </w:p>
        </w:tc>
        <w:tc>
          <w:tcPr>
            <w:tcW w:w="6096" w:type="dxa"/>
            <w:shd w:val="clear" w:color="auto" w:fill="auto"/>
            <w:vAlign w:val="center"/>
          </w:tcPr>
          <w:p w14:paraId="6CE2517A" w14:textId="77777777" w:rsidR="00A45A6A" w:rsidRDefault="00A45A6A" w:rsidP="00A45A6A">
            <w:pPr>
              <w:snapToGrid w:val="0"/>
              <w:rPr>
                <w:rFonts w:ascii="Calibri Light" w:hAnsi="Calibri Light"/>
              </w:rPr>
            </w:pPr>
          </w:p>
          <w:p w14:paraId="415CA411" w14:textId="5016A085" w:rsidR="00A45A6A" w:rsidRDefault="00A45A6A" w:rsidP="00A45A6A">
            <w:pPr>
              <w:snapToGrid w:val="0"/>
              <w:rPr>
                <w:rFonts w:ascii="Calibri Light" w:hAnsi="Calibri Light"/>
              </w:rPr>
            </w:pPr>
            <w:r>
              <w:rPr>
                <w:rFonts w:ascii="Calibri Light" w:hAnsi="Calibri Light"/>
              </w:rPr>
              <w:t>Please Include links to the programme’s:</w:t>
            </w:r>
          </w:p>
          <w:p w14:paraId="0F18FC50" w14:textId="77777777" w:rsidR="003A6F3A" w:rsidRDefault="003A6F3A" w:rsidP="00A45A6A">
            <w:pPr>
              <w:snapToGrid w:val="0"/>
              <w:rPr>
                <w:rFonts w:ascii="Calibri Light" w:hAnsi="Calibri Light"/>
              </w:rPr>
            </w:pPr>
          </w:p>
          <w:p w14:paraId="1A0EE5A3" w14:textId="77777777" w:rsidR="00A45A6A" w:rsidRDefault="00A45A6A" w:rsidP="00A45A6A">
            <w:pPr>
              <w:pStyle w:val="ListParagraph"/>
              <w:numPr>
                <w:ilvl w:val="0"/>
                <w:numId w:val="16"/>
              </w:numPr>
              <w:snapToGrid w:val="0"/>
              <w:rPr>
                <w:rFonts w:ascii="Calibri Light" w:hAnsi="Calibri Light"/>
              </w:rPr>
            </w:pPr>
            <w:r>
              <w:rPr>
                <w:rFonts w:ascii="Calibri Light" w:hAnsi="Calibri Light"/>
              </w:rPr>
              <w:t>General website</w:t>
            </w:r>
          </w:p>
          <w:p w14:paraId="488C604D" w14:textId="77777777" w:rsidR="00A45A6A" w:rsidRPr="00515E07" w:rsidRDefault="00A45A6A" w:rsidP="00A45A6A">
            <w:pPr>
              <w:pStyle w:val="ListParagraph"/>
              <w:numPr>
                <w:ilvl w:val="0"/>
                <w:numId w:val="16"/>
              </w:numPr>
              <w:snapToGrid w:val="0"/>
              <w:rPr>
                <w:rFonts w:ascii="Calibri Light" w:hAnsi="Calibri Light"/>
              </w:rPr>
            </w:pPr>
            <w:r>
              <w:rPr>
                <w:rFonts w:ascii="Calibri Light" w:hAnsi="Calibri Light"/>
              </w:rPr>
              <w:t>C</w:t>
            </w:r>
            <w:r w:rsidRPr="00515E07">
              <w:rPr>
                <w:rFonts w:ascii="Calibri Light" w:hAnsi="Calibri Light"/>
              </w:rPr>
              <w:t>urriculum grid</w:t>
            </w:r>
            <w:r>
              <w:rPr>
                <w:rFonts w:ascii="Calibri Light" w:hAnsi="Calibri Light"/>
              </w:rPr>
              <w:t xml:space="preserve"> </w:t>
            </w:r>
            <w:r w:rsidRPr="00515E07">
              <w:rPr>
                <w:rFonts w:ascii="Calibri Light" w:hAnsi="Calibri Light" w:cs="Trebuchet MS"/>
                <w:bCs/>
                <w:i/>
                <w:iCs/>
                <w:color w:val="808080" w:themeColor="background1" w:themeShade="80"/>
              </w:rPr>
              <w:t>(break-up of core subjects and elective subjects by semester, including ECTS; attach as an appendix)</w:t>
            </w:r>
          </w:p>
          <w:p w14:paraId="4C574BC1" w14:textId="77777777" w:rsidR="00A45A6A" w:rsidRPr="00515E07" w:rsidRDefault="00A45A6A" w:rsidP="00A45A6A">
            <w:pPr>
              <w:pStyle w:val="ListParagraph"/>
              <w:numPr>
                <w:ilvl w:val="0"/>
                <w:numId w:val="16"/>
              </w:numPr>
              <w:snapToGrid w:val="0"/>
              <w:rPr>
                <w:rFonts w:ascii="Calibri Light" w:hAnsi="Calibri Light"/>
                <w:bCs/>
                <w:i/>
                <w:iCs/>
              </w:rPr>
            </w:pPr>
            <w:r>
              <w:rPr>
                <w:rFonts w:ascii="Calibri Light" w:hAnsi="Calibri Light" w:cs="Trebuchet MS"/>
                <w:bCs/>
              </w:rPr>
              <w:t>L</w:t>
            </w:r>
            <w:r w:rsidRPr="00515E07">
              <w:rPr>
                <w:rFonts w:ascii="Calibri Light" w:hAnsi="Calibri Light" w:cs="Trebuchet MS"/>
                <w:bCs/>
              </w:rPr>
              <w:t>earning outcomes</w:t>
            </w:r>
            <w:r>
              <w:rPr>
                <w:rFonts w:ascii="Calibri Light" w:hAnsi="Calibri Light" w:cs="Trebuchet MS"/>
                <w:bCs/>
                <w:i/>
                <w:iCs/>
              </w:rPr>
              <w:t xml:space="preserve"> </w:t>
            </w:r>
            <w:r w:rsidRPr="00515E07">
              <w:rPr>
                <w:rFonts w:ascii="Calibri Light" w:hAnsi="Calibri Light" w:cs="Trebuchet MS"/>
                <w:i/>
                <w:iCs/>
                <w:color w:val="808080" w:themeColor="background1" w:themeShade="80"/>
              </w:rPr>
              <w:t>(profile of the graduates from the students’ perspective; what do the students learn?)</w:t>
            </w:r>
          </w:p>
          <w:p w14:paraId="4C020686" w14:textId="77777777" w:rsidR="00A45A6A" w:rsidRDefault="00A45A6A" w:rsidP="00A45A6A">
            <w:pPr>
              <w:snapToGrid w:val="0"/>
              <w:rPr>
                <w:rFonts w:ascii="Calibri Light" w:hAnsi="Calibri Light"/>
              </w:rPr>
            </w:pPr>
          </w:p>
          <w:p w14:paraId="04C1339A" w14:textId="77777777" w:rsidR="00A45A6A" w:rsidRPr="00353750" w:rsidRDefault="00A45A6A" w:rsidP="00A45A6A">
            <w:pPr>
              <w:snapToGrid w:val="0"/>
              <w:rPr>
                <w:rFonts w:ascii="Calibri Light" w:hAnsi="Calibri Light"/>
              </w:rPr>
            </w:pPr>
            <w:r>
              <w:rPr>
                <w:rFonts w:ascii="Calibri Light" w:hAnsi="Calibri Light"/>
              </w:rPr>
              <w:t>The programme’s curriculum grid and learning outcomes can be alternatively appended to the application.</w:t>
            </w:r>
          </w:p>
          <w:p w14:paraId="02E54429" w14:textId="77777777" w:rsidR="00A45A6A" w:rsidRPr="00353750" w:rsidRDefault="00A45A6A" w:rsidP="00A45A6A">
            <w:pPr>
              <w:snapToGrid w:val="0"/>
              <w:rPr>
                <w:rFonts w:ascii="Calibri Light" w:hAnsi="Calibri Light"/>
              </w:rPr>
            </w:pPr>
          </w:p>
        </w:tc>
      </w:tr>
      <w:tr w:rsidR="00A45A6A" w:rsidRPr="00353750" w14:paraId="5A1807C0" w14:textId="77777777" w:rsidTr="00A45A6A">
        <w:trPr>
          <w:cantSplit/>
          <w:trHeight w:hRule="exact" w:val="851"/>
        </w:trPr>
        <w:tc>
          <w:tcPr>
            <w:tcW w:w="3600" w:type="dxa"/>
            <w:shd w:val="clear" w:color="auto" w:fill="auto"/>
            <w:vAlign w:val="center"/>
          </w:tcPr>
          <w:p w14:paraId="2A3255D6"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Official representative of the school</w:t>
            </w:r>
            <w:r>
              <w:rPr>
                <w:rFonts w:ascii="Calibri Light" w:hAnsi="Calibri Light" w:cs="Trebuchet MS"/>
                <w:b/>
              </w:rPr>
              <w:t xml:space="preserve"> and e-mail</w:t>
            </w:r>
          </w:p>
        </w:tc>
        <w:tc>
          <w:tcPr>
            <w:tcW w:w="6096" w:type="dxa"/>
            <w:shd w:val="clear" w:color="auto" w:fill="auto"/>
            <w:vAlign w:val="center"/>
          </w:tcPr>
          <w:p w14:paraId="6813C922" w14:textId="77777777" w:rsidR="00A45A6A" w:rsidRPr="00353750" w:rsidRDefault="00A45A6A" w:rsidP="00A45A6A">
            <w:pPr>
              <w:snapToGrid w:val="0"/>
              <w:rPr>
                <w:rFonts w:ascii="Calibri Light" w:hAnsi="Calibri Light"/>
              </w:rPr>
            </w:pPr>
          </w:p>
        </w:tc>
      </w:tr>
      <w:tr w:rsidR="00A45A6A" w:rsidRPr="00353750" w14:paraId="3407945F" w14:textId="77777777" w:rsidTr="00A45A6A">
        <w:trPr>
          <w:cantSplit/>
          <w:trHeight w:hRule="exact" w:val="851"/>
        </w:trPr>
        <w:tc>
          <w:tcPr>
            <w:tcW w:w="3600" w:type="dxa"/>
            <w:shd w:val="clear" w:color="auto" w:fill="auto"/>
            <w:vAlign w:val="center"/>
          </w:tcPr>
          <w:p w14:paraId="66EE27E4" w14:textId="77777777" w:rsidR="00A45A6A" w:rsidRPr="00353750" w:rsidRDefault="00A45A6A" w:rsidP="00A45A6A">
            <w:pPr>
              <w:snapToGrid w:val="0"/>
              <w:rPr>
                <w:rFonts w:ascii="Calibri Light" w:hAnsi="Calibri Light" w:cs="Trebuchet MS"/>
                <w:b/>
              </w:rPr>
            </w:pPr>
            <w:r w:rsidRPr="00353750">
              <w:rPr>
                <w:rFonts w:ascii="Calibri Light" w:hAnsi="Calibri Light" w:cs="Trebuchet MS"/>
                <w:b/>
              </w:rPr>
              <w:t>Contact person</w:t>
            </w:r>
            <w:r>
              <w:rPr>
                <w:rFonts w:ascii="Calibri Light" w:hAnsi="Calibri Light" w:cs="Trebuchet MS"/>
                <w:b/>
              </w:rPr>
              <w:t xml:space="preserve"> and email</w:t>
            </w:r>
          </w:p>
        </w:tc>
        <w:tc>
          <w:tcPr>
            <w:tcW w:w="6096" w:type="dxa"/>
            <w:shd w:val="clear" w:color="auto" w:fill="auto"/>
            <w:vAlign w:val="center"/>
          </w:tcPr>
          <w:p w14:paraId="597D392F" w14:textId="77777777" w:rsidR="00A45A6A" w:rsidRPr="00353750" w:rsidRDefault="00A45A6A" w:rsidP="00A45A6A">
            <w:pPr>
              <w:snapToGrid w:val="0"/>
              <w:rPr>
                <w:rFonts w:ascii="Calibri Light" w:hAnsi="Calibri Light"/>
              </w:rPr>
            </w:pPr>
          </w:p>
        </w:tc>
      </w:tr>
    </w:tbl>
    <w:p w14:paraId="0DCCE4D2" w14:textId="77777777" w:rsidR="006F40E3" w:rsidRDefault="006F40E3" w:rsidP="006F40E3"/>
    <w:p w14:paraId="0872F4FB" w14:textId="18F1DC81" w:rsidR="006F40E3" w:rsidRDefault="006F40E3" w:rsidP="006F40E3"/>
    <w:p w14:paraId="11A50653" w14:textId="77777777" w:rsidR="00F30A56" w:rsidRDefault="00F30A56" w:rsidP="006F40E3"/>
    <w:p w14:paraId="3D2CF4DE" w14:textId="77777777" w:rsidR="006F40E3" w:rsidRDefault="006F40E3" w:rsidP="006F40E3"/>
    <w:p w14:paraId="00BAB0B7" w14:textId="77777777" w:rsidR="006F40E3" w:rsidRDefault="006F40E3" w:rsidP="006F40E3"/>
    <w:p w14:paraId="151A0DC9" w14:textId="77777777" w:rsidR="006F40E3" w:rsidRDefault="006F40E3" w:rsidP="006F40E3"/>
    <w:p w14:paraId="238F9F6E" w14:textId="77777777" w:rsidR="006F40E3" w:rsidRDefault="006F40E3" w:rsidP="006F40E3"/>
    <w:p w14:paraId="57E401E9" w14:textId="77777777" w:rsidR="006F40E3" w:rsidRDefault="006F40E3" w:rsidP="006F40E3"/>
    <w:p w14:paraId="612A19A7" w14:textId="77777777" w:rsidR="006F40E3" w:rsidRDefault="006F40E3" w:rsidP="006F40E3"/>
    <w:p w14:paraId="27270146" w14:textId="77777777" w:rsidR="006F40E3" w:rsidRDefault="006F40E3" w:rsidP="006F40E3"/>
    <w:p w14:paraId="1E689999" w14:textId="77777777" w:rsidR="006F40E3" w:rsidRDefault="006F40E3" w:rsidP="006F40E3"/>
    <w:p w14:paraId="2DD93AC8" w14:textId="77777777" w:rsidR="006F40E3" w:rsidRDefault="006F40E3" w:rsidP="006F40E3"/>
    <w:p w14:paraId="01B0C6FA" w14:textId="77777777" w:rsidR="006F40E3" w:rsidRDefault="006F40E3" w:rsidP="006F40E3"/>
    <w:p w14:paraId="75CE20C3" w14:textId="77777777" w:rsidR="006F40E3" w:rsidRDefault="006F40E3" w:rsidP="006F40E3"/>
    <w:p w14:paraId="7FCBBEAB" w14:textId="77777777" w:rsidR="006F40E3" w:rsidRDefault="006F40E3" w:rsidP="006F40E3"/>
    <w:p w14:paraId="465E9132" w14:textId="77777777" w:rsidR="006F40E3" w:rsidRDefault="006F40E3" w:rsidP="006F40E3"/>
    <w:p w14:paraId="34F4F45F" w14:textId="77777777" w:rsidR="006F40E3" w:rsidRDefault="006F40E3" w:rsidP="006F40E3"/>
    <w:p w14:paraId="344FA5BF" w14:textId="77777777" w:rsidR="006F40E3" w:rsidRDefault="006F40E3" w:rsidP="006F40E3"/>
    <w:p w14:paraId="6E9663EE" w14:textId="77777777" w:rsidR="006F40E3" w:rsidRDefault="006F40E3" w:rsidP="006F40E3"/>
    <w:p w14:paraId="047A4DB5" w14:textId="77777777" w:rsidR="00A45A6A" w:rsidRDefault="00A45A6A" w:rsidP="006F40E3"/>
    <w:tbl>
      <w:tblPr>
        <w:tblpPr w:leftFromText="181" w:rightFromText="181" w:vertAnchor="page" w:horzAnchor="margin" w:tblpY="1866"/>
        <w:tblW w:w="96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600"/>
        <w:gridCol w:w="6096"/>
      </w:tblGrid>
      <w:tr w:rsidR="00A45A6A" w:rsidRPr="00353750" w14:paraId="2BCF9CF0" w14:textId="77777777" w:rsidTr="00CF7D80">
        <w:trPr>
          <w:trHeight w:hRule="exact" w:val="997"/>
        </w:trPr>
        <w:tc>
          <w:tcPr>
            <w:tcW w:w="9696" w:type="dxa"/>
            <w:gridSpan w:val="2"/>
            <w:shd w:val="clear" w:color="auto" w:fill="4B7D9A"/>
            <w:vAlign w:val="center"/>
          </w:tcPr>
          <w:p w14:paraId="79085ABC" w14:textId="77777777" w:rsidR="00CF7D80" w:rsidRDefault="00CF7D80" w:rsidP="00CF7D80">
            <w:pPr>
              <w:snapToGrid w:val="0"/>
              <w:jc w:val="center"/>
              <w:rPr>
                <w:rFonts w:ascii="Calibri Light" w:hAnsi="Calibri Light" w:cs="Trebuchet MS"/>
                <w:b/>
                <w:bCs/>
                <w:color w:val="FFFFFF"/>
                <w:sz w:val="24"/>
                <w:szCs w:val="24"/>
              </w:rPr>
            </w:pPr>
            <w:r w:rsidRPr="00CF7D80">
              <w:rPr>
                <w:rFonts w:ascii="Calibri Light" w:hAnsi="Calibri Light" w:cs="Trebuchet MS"/>
                <w:b/>
                <w:bCs/>
                <w:color w:val="FFFFFF"/>
                <w:sz w:val="24"/>
                <w:szCs w:val="24"/>
              </w:rPr>
              <w:lastRenderedPageBreak/>
              <w:t xml:space="preserve">AESOP QUALITY RECOGNITION </w:t>
            </w:r>
          </w:p>
          <w:p w14:paraId="08BF3E8F" w14:textId="508DE11F" w:rsidR="00A45A6A" w:rsidRPr="00353750" w:rsidRDefault="00CF7D80" w:rsidP="00CF7D80">
            <w:pPr>
              <w:snapToGrid w:val="0"/>
              <w:jc w:val="center"/>
              <w:rPr>
                <w:rFonts w:ascii="Calibri Light" w:hAnsi="Calibri Light" w:cs="Trebuchet MS"/>
                <w:b/>
              </w:rPr>
            </w:pPr>
            <w:r w:rsidRPr="00CF7D80">
              <w:rPr>
                <w:rFonts w:ascii="Calibri Light" w:hAnsi="Calibri Light" w:cs="Trebuchet MS"/>
                <w:b/>
                <w:bCs/>
                <w:color w:val="FFFFFF"/>
                <w:sz w:val="24"/>
                <w:szCs w:val="24"/>
              </w:rPr>
              <w:t>APPLICATION</w:t>
            </w:r>
            <w:r>
              <w:rPr>
                <w:rFonts w:ascii="Calibri Light" w:hAnsi="Calibri Light" w:cs="Trebuchet MS"/>
                <w:b/>
                <w:bCs/>
                <w:color w:val="FFFFFF"/>
                <w:sz w:val="24"/>
                <w:szCs w:val="24"/>
              </w:rPr>
              <w:t xml:space="preserve"> FORM</w:t>
            </w:r>
          </w:p>
        </w:tc>
      </w:tr>
      <w:tr w:rsidR="00A45A6A" w:rsidRPr="00353750" w14:paraId="3923CC58" w14:textId="77777777" w:rsidTr="000B07A1">
        <w:trPr>
          <w:trHeight w:hRule="exact" w:val="2564"/>
        </w:trPr>
        <w:tc>
          <w:tcPr>
            <w:tcW w:w="3600" w:type="dxa"/>
            <w:shd w:val="clear" w:color="auto" w:fill="auto"/>
            <w:tcMar>
              <w:top w:w="57" w:type="dxa"/>
              <w:left w:w="57" w:type="dxa"/>
              <w:bottom w:w="57" w:type="dxa"/>
              <w:right w:w="198" w:type="dxa"/>
            </w:tcMar>
          </w:tcPr>
          <w:p w14:paraId="56C46460" w14:textId="7A38236A" w:rsidR="00A45A6A" w:rsidRPr="00E075FB" w:rsidRDefault="00E075FB"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Programme distinctiveness</w:t>
            </w:r>
          </w:p>
        </w:tc>
        <w:tc>
          <w:tcPr>
            <w:tcW w:w="6096" w:type="dxa"/>
            <w:shd w:val="clear" w:color="auto" w:fill="auto"/>
            <w:tcMar>
              <w:top w:w="57" w:type="dxa"/>
              <w:left w:w="57" w:type="dxa"/>
              <w:bottom w:w="57" w:type="dxa"/>
              <w:right w:w="57" w:type="dxa"/>
            </w:tcMar>
          </w:tcPr>
          <w:p w14:paraId="6393FF82" w14:textId="3FBCB2D9" w:rsidR="00E075FB" w:rsidRPr="00E075FB" w:rsidRDefault="00E075FB" w:rsidP="00E075FB">
            <w:pPr>
              <w:snapToGrid w:val="0"/>
              <w:rPr>
                <w:rFonts w:ascii="Calibri Light" w:hAnsi="Calibri Light"/>
                <w:i/>
                <w:iCs/>
              </w:rPr>
            </w:pPr>
            <w:r w:rsidRPr="00E075FB">
              <w:rPr>
                <w:rFonts w:ascii="Calibri Light" w:hAnsi="Calibri Light"/>
                <w:i/>
                <w:iCs/>
              </w:rPr>
              <w:t>Evidence the extent of planning content within the programme and where it sits within its academic institutional environment and wider national context (i.e., how it distinguishes itself from other existing planning programmes in its country of origin).</w:t>
            </w:r>
          </w:p>
          <w:p w14:paraId="3FBE1237" w14:textId="77777777" w:rsidR="00E075FB" w:rsidRPr="00E075FB" w:rsidRDefault="00E075FB" w:rsidP="00E075FB">
            <w:pPr>
              <w:snapToGrid w:val="0"/>
              <w:rPr>
                <w:rFonts w:ascii="Calibri Light" w:hAnsi="Calibri Light"/>
                <w:i/>
                <w:iCs/>
              </w:rPr>
            </w:pPr>
          </w:p>
          <w:p w14:paraId="474B91C3" w14:textId="55CCA03D" w:rsidR="00A45A6A" w:rsidRPr="00353750" w:rsidRDefault="00E075FB" w:rsidP="00E075FB">
            <w:pPr>
              <w:snapToGrid w:val="0"/>
              <w:rPr>
                <w:rFonts w:ascii="Calibri Light" w:hAnsi="Calibri Light"/>
              </w:rPr>
            </w:pPr>
            <w:r w:rsidRPr="00E075FB">
              <w:rPr>
                <w:rFonts w:ascii="Calibri Light" w:hAnsi="Calibri Light"/>
                <w:i/>
                <w:iCs/>
              </w:rPr>
              <w:t>Elaborate on whether the planning programme specialises in any key subfield(s) of the planning discipline (e.g., community planning; spatial planning; urban planning; regional planning; environmental planning; development planning; urban design; urbanism, etc.).</w:t>
            </w:r>
          </w:p>
        </w:tc>
      </w:tr>
      <w:tr w:rsidR="00E075FB" w:rsidRPr="00353750" w14:paraId="2024F118" w14:textId="77777777" w:rsidTr="000B07A1">
        <w:trPr>
          <w:trHeight w:hRule="exact" w:val="1127"/>
        </w:trPr>
        <w:tc>
          <w:tcPr>
            <w:tcW w:w="3600" w:type="dxa"/>
            <w:shd w:val="clear" w:color="auto" w:fill="auto"/>
            <w:tcMar>
              <w:top w:w="57" w:type="dxa"/>
              <w:left w:w="57" w:type="dxa"/>
              <w:bottom w:w="57" w:type="dxa"/>
              <w:right w:w="198" w:type="dxa"/>
            </w:tcMar>
          </w:tcPr>
          <w:p w14:paraId="603D7DCB" w14:textId="05F14FE3" w:rsidR="00E075FB" w:rsidRDefault="00E075FB"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Professional ethics</w:t>
            </w:r>
          </w:p>
        </w:tc>
        <w:tc>
          <w:tcPr>
            <w:tcW w:w="6096" w:type="dxa"/>
            <w:shd w:val="clear" w:color="auto" w:fill="auto"/>
            <w:tcMar>
              <w:top w:w="57" w:type="dxa"/>
              <w:left w:w="57" w:type="dxa"/>
              <w:bottom w:w="57" w:type="dxa"/>
              <w:right w:w="57" w:type="dxa"/>
            </w:tcMar>
          </w:tcPr>
          <w:p w14:paraId="7C14E085" w14:textId="0C4F95D7" w:rsidR="00E075FB" w:rsidRPr="00E075FB" w:rsidRDefault="00E075FB" w:rsidP="00E075FB">
            <w:pPr>
              <w:pStyle w:val="ListParagraph"/>
              <w:numPr>
                <w:ilvl w:val="0"/>
                <w:numId w:val="25"/>
              </w:numPr>
              <w:snapToGrid w:val="0"/>
              <w:ind w:left="170" w:hanging="170"/>
              <w:rPr>
                <w:rFonts w:ascii="Calibri Light" w:hAnsi="Calibri Light"/>
                <w:i/>
                <w:iCs/>
              </w:rPr>
            </w:pPr>
            <w:r w:rsidRPr="00E075FB">
              <w:rPr>
                <w:rFonts w:ascii="Calibri Light" w:hAnsi="Calibri Light"/>
                <w:i/>
                <w:iCs/>
              </w:rPr>
              <w:t>How are different ethical reasonings embedded in the teaching?</w:t>
            </w:r>
          </w:p>
          <w:p w14:paraId="47F65902" w14:textId="6096D7E0" w:rsidR="00E075FB" w:rsidRPr="00E075FB" w:rsidRDefault="00E075FB" w:rsidP="00E075FB">
            <w:pPr>
              <w:pStyle w:val="ListParagraph"/>
              <w:numPr>
                <w:ilvl w:val="0"/>
                <w:numId w:val="25"/>
              </w:numPr>
              <w:snapToGrid w:val="0"/>
              <w:ind w:left="170" w:hanging="170"/>
              <w:rPr>
                <w:rFonts w:ascii="Calibri Light" w:hAnsi="Calibri Light"/>
                <w:i/>
                <w:iCs/>
              </w:rPr>
            </w:pPr>
            <w:r w:rsidRPr="00E075FB">
              <w:rPr>
                <w:rFonts w:ascii="Calibri Light" w:hAnsi="Calibri Light"/>
                <w:i/>
                <w:iCs/>
              </w:rPr>
              <w:t>How are ethical attitudes promoted within the programme?</w:t>
            </w:r>
          </w:p>
          <w:p w14:paraId="320FB87A" w14:textId="10A1CBC4" w:rsidR="00E075FB" w:rsidRPr="00E075FB" w:rsidRDefault="00E075FB" w:rsidP="00E075FB">
            <w:pPr>
              <w:pStyle w:val="ListParagraph"/>
              <w:numPr>
                <w:ilvl w:val="0"/>
                <w:numId w:val="25"/>
              </w:numPr>
              <w:snapToGrid w:val="0"/>
              <w:ind w:left="170" w:hanging="170"/>
              <w:rPr>
                <w:rFonts w:ascii="Calibri Light" w:hAnsi="Calibri Light"/>
                <w:i/>
                <w:iCs/>
              </w:rPr>
            </w:pPr>
            <w:r w:rsidRPr="00E075FB">
              <w:rPr>
                <w:rFonts w:ascii="Calibri Light" w:hAnsi="Calibri Light"/>
                <w:i/>
                <w:iCs/>
              </w:rPr>
              <w:t>How are ethical dilemmas discussed in the programme?</w:t>
            </w:r>
          </w:p>
        </w:tc>
      </w:tr>
      <w:tr w:rsidR="00E075FB" w:rsidRPr="00353750" w14:paraId="31851BC4" w14:textId="77777777" w:rsidTr="000B07A1">
        <w:trPr>
          <w:trHeight w:hRule="exact" w:val="1915"/>
        </w:trPr>
        <w:tc>
          <w:tcPr>
            <w:tcW w:w="3600" w:type="dxa"/>
            <w:shd w:val="clear" w:color="auto" w:fill="auto"/>
            <w:tcMar>
              <w:top w:w="57" w:type="dxa"/>
              <w:left w:w="57" w:type="dxa"/>
              <w:bottom w:w="57" w:type="dxa"/>
              <w:right w:w="198" w:type="dxa"/>
            </w:tcMar>
          </w:tcPr>
          <w:p w14:paraId="28640425" w14:textId="30318D89" w:rsidR="00E075FB" w:rsidRDefault="00E075FB"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Spatial foci</w:t>
            </w:r>
          </w:p>
        </w:tc>
        <w:tc>
          <w:tcPr>
            <w:tcW w:w="6096" w:type="dxa"/>
            <w:shd w:val="clear" w:color="auto" w:fill="auto"/>
            <w:tcMar>
              <w:top w:w="57" w:type="dxa"/>
              <w:left w:w="57" w:type="dxa"/>
              <w:bottom w:w="57" w:type="dxa"/>
              <w:right w:w="57" w:type="dxa"/>
            </w:tcMar>
          </w:tcPr>
          <w:p w14:paraId="058B3242" w14:textId="27D2E660" w:rsidR="00E075FB" w:rsidRPr="00E075FB" w:rsidRDefault="00E075FB" w:rsidP="00E075FB">
            <w:pPr>
              <w:pStyle w:val="ListParagraph"/>
              <w:numPr>
                <w:ilvl w:val="0"/>
                <w:numId w:val="27"/>
              </w:numPr>
              <w:snapToGrid w:val="0"/>
              <w:ind w:left="170" w:hanging="170"/>
              <w:rPr>
                <w:rFonts w:ascii="Calibri Light" w:hAnsi="Calibri Light"/>
                <w:i/>
                <w:iCs/>
              </w:rPr>
            </w:pPr>
            <w:r w:rsidRPr="00E075FB">
              <w:rPr>
                <w:rFonts w:ascii="Calibri Light" w:hAnsi="Calibri Light"/>
                <w:i/>
                <w:iCs/>
              </w:rPr>
              <w:t>Which specific territorial/spatial scale(s) (e.g., national, regional, subregional, neighbourhood) is/are emphasised in the programme?</w:t>
            </w:r>
          </w:p>
          <w:p w14:paraId="4813C92B" w14:textId="7BD775BF" w:rsidR="00E075FB" w:rsidRPr="00E075FB" w:rsidRDefault="00E075FB" w:rsidP="00E075FB">
            <w:pPr>
              <w:pStyle w:val="ListParagraph"/>
              <w:numPr>
                <w:ilvl w:val="0"/>
                <w:numId w:val="27"/>
              </w:numPr>
              <w:snapToGrid w:val="0"/>
              <w:ind w:left="170" w:hanging="170"/>
              <w:rPr>
                <w:rFonts w:ascii="Calibri Light" w:hAnsi="Calibri Light"/>
                <w:i/>
                <w:iCs/>
              </w:rPr>
            </w:pPr>
            <w:r w:rsidRPr="00E075FB">
              <w:rPr>
                <w:rFonts w:ascii="Calibri Light" w:hAnsi="Calibri Light"/>
                <w:i/>
                <w:iCs/>
              </w:rPr>
              <w:t xml:space="preserve">Which types of geographical area(s) (e.g., rural, urban, coastal, marine) are emphasised in the programme and how is </w:t>
            </w:r>
            <w:r w:rsidR="002C0954" w:rsidRPr="00E075FB">
              <w:rPr>
                <w:rFonts w:ascii="Calibri Light" w:hAnsi="Calibri Light"/>
                <w:i/>
                <w:iCs/>
              </w:rPr>
              <w:t>spatially relevant</w:t>
            </w:r>
            <w:r w:rsidRPr="00E075FB">
              <w:rPr>
                <w:rFonts w:ascii="Calibri Light" w:hAnsi="Calibri Light"/>
                <w:i/>
                <w:iCs/>
              </w:rPr>
              <w:t xml:space="preserve"> content integrated?</w:t>
            </w:r>
          </w:p>
          <w:p w14:paraId="1FFFC068" w14:textId="4FDD9F3C" w:rsidR="00E075FB" w:rsidRPr="00E075FB" w:rsidRDefault="00E075FB" w:rsidP="00E075FB">
            <w:pPr>
              <w:pStyle w:val="ListParagraph"/>
              <w:numPr>
                <w:ilvl w:val="0"/>
                <w:numId w:val="27"/>
              </w:numPr>
              <w:snapToGrid w:val="0"/>
              <w:ind w:left="170" w:hanging="170"/>
              <w:rPr>
                <w:rFonts w:ascii="Calibri Light" w:hAnsi="Calibri Light"/>
                <w:i/>
                <w:iCs/>
              </w:rPr>
            </w:pPr>
            <w:r w:rsidRPr="00E075FB">
              <w:rPr>
                <w:rFonts w:ascii="Calibri Light" w:hAnsi="Calibri Light"/>
                <w:i/>
                <w:iCs/>
              </w:rPr>
              <w:t>How do students gain awareness about relationships between territorial/spatial scales?</w:t>
            </w:r>
          </w:p>
        </w:tc>
      </w:tr>
      <w:tr w:rsidR="002C0954" w:rsidRPr="00353750" w14:paraId="65CA3803" w14:textId="77777777" w:rsidTr="000B07A1">
        <w:trPr>
          <w:trHeight w:hRule="exact" w:val="1915"/>
        </w:trPr>
        <w:tc>
          <w:tcPr>
            <w:tcW w:w="3600" w:type="dxa"/>
            <w:shd w:val="clear" w:color="auto" w:fill="auto"/>
            <w:tcMar>
              <w:top w:w="57" w:type="dxa"/>
              <w:left w:w="57" w:type="dxa"/>
              <w:bottom w:w="57" w:type="dxa"/>
              <w:right w:w="198" w:type="dxa"/>
            </w:tcMar>
          </w:tcPr>
          <w:p w14:paraId="2A0BB169" w14:textId="3AD4C639" w:rsidR="002C0954" w:rsidRDefault="002C0954"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Global conte</w:t>
            </w:r>
            <w:r w:rsidR="00C96194">
              <w:rPr>
                <w:rFonts w:ascii="Calibri Light" w:hAnsi="Calibri Light" w:cs="Trebuchet MS"/>
                <w:b/>
              </w:rPr>
              <w:t>x</w:t>
            </w:r>
            <w:r>
              <w:rPr>
                <w:rFonts w:ascii="Calibri Light" w:hAnsi="Calibri Light" w:cs="Trebuchet MS"/>
                <w:b/>
              </w:rPr>
              <w:t>t</w:t>
            </w:r>
          </w:p>
        </w:tc>
        <w:tc>
          <w:tcPr>
            <w:tcW w:w="6096" w:type="dxa"/>
            <w:shd w:val="clear" w:color="auto" w:fill="auto"/>
            <w:tcMar>
              <w:top w:w="57" w:type="dxa"/>
              <w:left w:w="57" w:type="dxa"/>
              <w:bottom w:w="57" w:type="dxa"/>
              <w:right w:w="57" w:type="dxa"/>
            </w:tcMar>
          </w:tcPr>
          <w:p w14:paraId="7A70F08D" w14:textId="7E9A0FCE" w:rsidR="002C0954" w:rsidRPr="002C0954" w:rsidRDefault="002C0954" w:rsidP="002C0954">
            <w:pPr>
              <w:pStyle w:val="ListParagraph"/>
              <w:numPr>
                <w:ilvl w:val="0"/>
                <w:numId w:val="28"/>
              </w:numPr>
              <w:snapToGrid w:val="0"/>
              <w:ind w:left="170" w:hanging="170"/>
              <w:rPr>
                <w:rFonts w:ascii="Calibri Light" w:hAnsi="Calibri Light"/>
                <w:i/>
                <w:iCs/>
              </w:rPr>
            </w:pPr>
            <w:r w:rsidRPr="002C0954">
              <w:rPr>
                <w:rFonts w:ascii="Calibri Light" w:hAnsi="Calibri Light"/>
                <w:i/>
                <w:iCs/>
              </w:rPr>
              <w:t>How are students introduced to issues and processes operating at the global scale, e.g., neoliberalisation, climate change, migration, financialisation, inequality, geopolitics, urbanisation, digitalisation, pandemics, etc.?</w:t>
            </w:r>
          </w:p>
          <w:p w14:paraId="59C95C23" w14:textId="77777777" w:rsidR="002C0954" w:rsidRPr="002C0954" w:rsidRDefault="002C0954" w:rsidP="002C0954">
            <w:pPr>
              <w:pStyle w:val="ListParagraph"/>
              <w:numPr>
                <w:ilvl w:val="0"/>
                <w:numId w:val="28"/>
              </w:numPr>
              <w:snapToGrid w:val="0"/>
              <w:ind w:left="170" w:hanging="170"/>
              <w:rPr>
                <w:rFonts w:ascii="Calibri Light" w:hAnsi="Calibri Light"/>
                <w:i/>
                <w:iCs/>
              </w:rPr>
            </w:pPr>
            <w:r w:rsidRPr="002C0954">
              <w:rPr>
                <w:rFonts w:ascii="Calibri Light" w:hAnsi="Calibri Light"/>
                <w:i/>
                <w:iCs/>
              </w:rPr>
              <w:t>How are different global perspectives embedded in the programme, e.g., climate change mitigation, financialisation, conflict, etc.?</w:t>
            </w:r>
          </w:p>
          <w:p w14:paraId="1DA1DDE4" w14:textId="1CE0A1EE" w:rsidR="002C0954" w:rsidRPr="002C0954" w:rsidRDefault="002C0954" w:rsidP="002C0954">
            <w:pPr>
              <w:pStyle w:val="ListParagraph"/>
              <w:numPr>
                <w:ilvl w:val="0"/>
                <w:numId w:val="28"/>
              </w:numPr>
              <w:snapToGrid w:val="0"/>
              <w:ind w:left="170" w:hanging="170"/>
              <w:rPr>
                <w:rFonts w:ascii="Calibri Light" w:hAnsi="Calibri Light"/>
                <w:i/>
                <w:iCs/>
              </w:rPr>
            </w:pPr>
            <w:r w:rsidRPr="002C0954">
              <w:rPr>
                <w:rFonts w:ascii="Calibri Light" w:hAnsi="Calibri Light"/>
                <w:i/>
                <w:iCs/>
              </w:rPr>
              <w:t>How are students encouraged to see themselves as global citizens?</w:t>
            </w:r>
          </w:p>
        </w:tc>
      </w:tr>
      <w:tr w:rsidR="002C0954" w:rsidRPr="00353750" w14:paraId="5D4B9333" w14:textId="77777777" w:rsidTr="000B07A1">
        <w:trPr>
          <w:trHeight w:hRule="exact" w:val="1668"/>
        </w:trPr>
        <w:tc>
          <w:tcPr>
            <w:tcW w:w="3600" w:type="dxa"/>
            <w:shd w:val="clear" w:color="auto" w:fill="auto"/>
            <w:tcMar>
              <w:top w:w="57" w:type="dxa"/>
              <w:left w:w="57" w:type="dxa"/>
              <w:bottom w:w="57" w:type="dxa"/>
              <w:right w:w="198" w:type="dxa"/>
            </w:tcMar>
          </w:tcPr>
          <w:p w14:paraId="76BD9A6B" w14:textId="66A3CD96" w:rsidR="002C0954" w:rsidRDefault="002C0954"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Contemporary socio-spatial challenges and opportunities</w:t>
            </w:r>
          </w:p>
        </w:tc>
        <w:tc>
          <w:tcPr>
            <w:tcW w:w="6096" w:type="dxa"/>
            <w:shd w:val="clear" w:color="auto" w:fill="auto"/>
            <w:tcMar>
              <w:top w:w="57" w:type="dxa"/>
              <w:left w:w="57" w:type="dxa"/>
              <w:bottom w:w="57" w:type="dxa"/>
              <w:right w:w="57" w:type="dxa"/>
            </w:tcMar>
          </w:tcPr>
          <w:p w14:paraId="416B4889" w14:textId="77777777" w:rsidR="002C0954" w:rsidRPr="002C0954" w:rsidRDefault="002C0954" w:rsidP="00F72BB7">
            <w:pPr>
              <w:pStyle w:val="ListParagraph"/>
              <w:numPr>
                <w:ilvl w:val="0"/>
                <w:numId w:val="28"/>
              </w:numPr>
              <w:snapToGrid w:val="0"/>
              <w:ind w:left="170" w:hanging="170"/>
              <w:rPr>
                <w:rFonts w:ascii="Calibri Light" w:hAnsi="Calibri Light"/>
                <w:i/>
                <w:iCs/>
              </w:rPr>
            </w:pPr>
            <w:r w:rsidRPr="002C0954">
              <w:rPr>
                <w:rFonts w:ascii="Calibri Light" w:hAnsi="Calibri Light"/>
                <w:i/>
                <w:iCs/>
              </w:rPr>
              <w:t>How do students acquire skills to understand the multiscalar processes driving socio-spatial challenges and opportunities in a geographical area and/or at a specific territorial/spatial scale?</w:t>
            </w:r>
          </w:p>
          <w:p w14:paraId="62D9EC50" w14:textId="72F3D002" w:rsidR="002C0954" w:rsidRPr="00357256" w:rsidRDefault="002C0954" w:rsidP="00F72BB7">
            <w:pPr>
              <w:pStyle w:val="ListParagraph"/>
              <w:numPr>
                <w:ilvl w:val="0"/>
                <w:numId w:val="28"/>
              </w:numPr>
              <w:snapToGrid w:val="0"/>
              <w:ind w:left="170" w:hanging="170"/>
              <w:rPr>
                <w:rFonts w:ascii="Calibri Light" w:hAnsi="Calibri Light"/>
                <w:i/>
                <w:iCs/>
              </w:rPr>
            </w:pPr>
            <w:r w:rsidRPr="002C0954">
              <w:rPr>
                <w:rFonts w:ascii="Calibri Light" w:hAnsi="Calibri Light"/>
                <w:i/>
                <w:iCs/>
              </w:rPr>
              <w:t>How do students engage with the implications of contemporary socio-spatial challenges and opportunities in a geographical area and/or at a specific territorial/spatial scale?</w:t>
            </w:r>
          </w:p>
        </w:tc>
      </w:tr>
      <w:tr w:rsidR="002C0954" w:rsidRPr="00353750" w14:paraId="5DCFA47C" w14:textId="77777777" w:rsidTr="000B07A1">
        <w:trPr>
          <w:trHeight w:hRule="exact" w:val="1915"/>
        </w:trPr>
        <w:tc>
          <w:tcPr>
            <w:tcW w:w="3600" w:type="dxa"/>
            <w:shd w:val="clear" w:color="auto" w:fill="auto"/>
            <w:tcMar>
              <w:top w:w="57" w:type="dxa"/>
              <w:left w:w="57" w:type="dxa"/>
              <w:bottom w:w="57" w:type="dxa"/>
              <w:right w:w="198" w:type="dxa"/>
            </w:tcMar>
          </w:tcPr>
          <w:p w14:paraId="2901D2ED" w14:textId="0F27ED70" w:rsidR="002C0954" w:rsidRDefault="00357256" w:rsidP="002C0954">
            <w:pPr>
              <w:pStyle w:val="ListParagraph"/>
              <w:numPr>
                <w:ilvl w:val="0"/>
                <w:numId w:val="17"/>
              </w:numPr>
              <w:snapToGrid w:val="0"/>
              <w:ind w:left="227"/>
              <w:rPr>
                <w:rFonts w:ascii="Calibri Light" w:hAnsi="Calibri Light" w:cs="Trebuchet MS"/>
                <w:b/>
              </w:rPr>
            </w:pPr>
            <w:r>
              <w:rPr>
                <w:rFonts w:ascii="Calibri Light" w:hAnsi="Calibri Light" w:cs="Trebuchet MS"/>
                <w:b/>
              </w:rPr>
              <w:t>Cross-disciplinarity</w:t>
            </w:r>
          </w:p>
        </w:tc>
        <w:tc>
          <w:tcPr>
            <w:tcW w:w="6096" w:type="dxa"/>
            <w:shd w:val="clear" w:color="auto" w:fill="auto"/>
            <w:tcMar>
              <w:top w:w="57" w:type="dxa"/>
              <w:left w:w="57" w:type="dxa"/>
              <w:bottom w:w="57" w:type="dxa"/>
              <w:right w:w="57" w:type="dxa"/>
            </w:tcMar>
          </w:tcPr>
          <w:p w14:paraId="4C835CC7" w14:textId="77777777" w:rsidR="00357256" w:rsidRPr="00357256" w:rsidRDefault="00357256" w:rsidP="00F72BB7">
            <w:pPr>
              <w:pStyle w:val="ListParagraph"/>
              <w:numPr>
                <w:ilvl w:val="0"/>
                <w:numId w:val="28"/>
              </w:numPr>
              <w:snapToGrid w:val="0"/>
              <w:ind w:left="170" w:hanging="170"/>
              <w:rPr>
                <w:rFonts w:ascii="Calibri Light" w:hAnsi="Calibri Light"/>
                <w:i/>
                <w:iCs/>
              </w:rPr>
            </w:pPr>
            <w:r w:rsidRPr="00357256">
              <w:rPr>
                <w:rFonts w:ascii="Calibri Light" w:hAnsi="Calibri Light"/>
                <w:i/>
                <w:iCs/>
              </w:rPr>
              <w:t>What disciplinary knowledges, methods and action orientations are embedded within the programme and/or course and project modules?</w:t>
            </w:r>
          </w:p>
          <w:p w14:paraId="668B13C9" w14:textId="77777777" w:rsidR="00357256" w:rsidRPr="00357256" w:rsidRDefault="00357256" w:rsidP="00F72BB7">
            <w:pPr>
              <w:pStyle w:val="ListParagraph"/>
              <w:numPr>
                <w:ilvl w:val="0"/>
                <w:numId w:val="28"/>
              </w:numPr>
              <w:snapToGrid w:val="0"/>
              <w:ind w:left="170" w:hanging="170"/>
              <w:rPr>
                <w:rFonts w:ascii="Calibri Light" w:hAnsi="Calibri Light"/>
                <w:i/>
                <w:iCs/>
              </w:rPr>
            </w:pPr>
            <w:r w:rsidRPr="00357256">
              <w:rPr>
                <w:rFonts w:ascii="Calibri Light" w:hAnsi="Calibri Light"/>
                <w:i/>
                <w:iCs/>
              </w:rPr>
              <w:t>What pedagogic practices encourage students to integrate cross-disciplinary approaches into their thinking, problem-framing and action orientations?</w:t>
            </w:r>
          </w:p>
          <w:p w14:paraId="46058BC3" w14:textId="45285325" w:rsidR="002C0954" w:rsidRPr="00357256" w:rsidRDefault="00357256" w:rsidP="00F72BB7">
            <w:pPr>
              <w:pStyle w:val="ListParagraph"/>
              <w:numPr>
                <w:ilvl w:val="0"/>
                <w:numId w:val="28"/>
              </w:numPr>
              <w:snapToGrid w:val="0"/>
              <w:ind w:left="170" w:hanging="170"/>
              <w:rPr>
                <w:rFonts w:ascii="Calibri Light" w:hAnsi="Calibri Light"/>
                <w:i/>
                <w:iCs/>
              </w:rPr>
            </w:pPr>
            <w:r w:rsidRPr="00357256">
              <w:rPr>
                <w:rFonts w:ascii="Calibri Light" w:hAnsi="Calibri Light"/>
                <w:i/>
                <w:iCs/>
              </w:rPr>
              <w:t>How are different cross-disciplinary approaches brought into a programme and/or course and project module?</w:t>
            </w:r>
          </w:p>
        </w:tc>
      </w:tr>
    </w:tbl>
    <w:p w14:paraId="152E691A" w14:textId="77777777" w:rsidR="006F40E3" w:rsidRDefault="006F40E3" w:rsidP="006F40E3"/>
    <w:p w14:paraId="3082D8E6" w14:textId="77777777" w:rsidR="006F40E3" w:rsidRDefault="006F40E3">
      <w:pPr>
        <w:widowControl/>
        <w:suppressAutoHyphens w:val="0"/>
      </w:pPr>
      <w:r>
        <w:br w:type="page"/>
      </w:r>
    </w:p>
    <w:p w14:paraId="360A82EB" w14:textId="6A2E2743" w:rsidR="006F40E3" w:rsidRDefault="006F40E3" w:rsidP="006F40E3"/>
    <w:tbl>
      <w:tblPr>
        <w:tblpPr w:leftFromText="181" w:rightFromText="181" w:vertAnchor="page" w:horzAnchor="margin" w:tblpY="1866"/>
        <w:tblW w:w="96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600"/>
        <w:gridCol w:w="6096"/>
      </w:tblGrid>
      <w:tr w:rsidR="00357256" w:rsidRPr="00353750" w14:paraId="61982DEC" w14:textId="77777777" w:rsidTr="00CF7D80">
        <w:trPr>
          <w:trHeight w:hRule="exact" w:val="1139"/>
        </w:trPr>
        <w:tc>
          <w:tcPr>
            <w:tcW w:w="9696" w:type="dxa"/>
            <w:gridSpan w:val="2"/>
            <w:shd w:val="clear" w:color="auto" w:fill="4B7D9A"/>
            <w:vAlign w:val="center"/>
          </w:tcPr>
          <w:p w14:paraId="0B60F0A6" w14:textId="77777777" w:rsidR="00CF7D80" w:rsidRDefault="00CF7D80" w:rsidP="00CF7D80">
            <w:pPr>
              <w:snapToGrid w:val="0"/>
              <w:jc w:val="center"/>
              <w:rPr>
                <w:rFonts w:ascii="Calibri Light" w:hAnsi="Calibri Light" w:cs="Trebuchet MS"/>
                <w:b/>
                <w:bCs/>
                <w:color w:val="FFFFFF"/>
                <w:sz w:val="24"/>
                <w:szCs w:val="24"/>
              </w:rPr>
            </w:pPr>
            <w:r w:rsidRPr="00CF7D80">
              <w:rPr>
                <w:rFonts w:ascii="Calibri Light" w:hAnsi="Calibri Light" w:cs="Trebuchet MS"/>
                <w:b/>
                <w:bCs/>
                <w:color w:val="FFFFFF"/>
                <w:sz w:val="24"/>
                <w:szCs w:val="24"/>
              </w:rPr>
              <w:t xml:space="preserve">AESOP QUALITY RECOGNITION </w:t>
            </w:r>
          </w:p>
          <w:p w14:paraId="655AA5D1" w14:textId="20FCC79B" w:rsidR="00357256" w:rsidRPr="00353750" w:rsidRDefault="00CF7D80" w:rsidP="00CF7D80">
            <w:pPr>
              <w:snapToGrid w:val="0"/>
              <w:jc w:val="center"/>
              <w:rPr>
                <w:rFonts w:ascii="Calibri Light" w:hAnsi="Calibri Light" w:cs="Trebuchet MS"/>
                <w:b/>
              </w:rPr>
            </w:pPr>
            <w:r w:rsidRPr="00CF7D80">
              <w:rPr>
                <w:rFonts w:ascii="Calibri Light" w:hAnsi="Calibri Light" w:cs="Trebuchet MS"/>
                <w:b/>
                <w:bCs/>
                <w:color w:val="FFFFFF"/>
                <w:sz w:val="24"/>
                <w:szCs w:val="24"/>
              </w:rPr>
              <w:t>APPLICATION</w:t>
            </w:r>
            <w:r>
              <w:rPr>
                <w:rFonts w:ascii="Calibri Light" w:hAnsi="Calibri Light" w:cs="Trebuchet MS"/>
                <w:b/>
                <w:bCs/>
                <w:color w:val="FFFFFF"/>
                <w:sz w:val="24"/>
                <w:szCs w:val="24"/>
              </w:rPr>
              <w:t xml:space="preserve"> FORM</w:t>
            </w:r>
          </w:p>
        </w:tc>
      </w:tr>
      <w:tr w:rsidR="00357256" w:rsidRPr="00353750" w14:paraId="01006009" w14:textId="77777777" w:rsidTr="000B07A1">
        <w:trPr>
          <w:trHeight w:hRule="exact" w:val="2337"/>
        </w:trPr>
        <w:tc>
          <w:tcPr>
            <w:tcW w:w="3600" w:type="dxa"/>
            <w:shd w:val="clear" w:color="auto" w:fill="auto"/>
            <w:tcMar>
              <w:top w:w="57" w:type="dxa"/>
              <w:left w:w="57" w:type="dxa"/>
              <w:bottom w:w="57" w:type="dxa"/>
              <w:right w:w="198" w:type="dxa"/>
            </w:tcMar>
          </w:tcPr>
          <w:p w14:paraId="26269F43" w14:textId="005BFE8C" w:rsidR="00357256" w:rsidRPr="00E075FB" w:rsidRDefault="00357256" w:rsidP="00882BB5">
            <w:pPr>
              <w:pStyle w:val="ListParagraph"/>
              <w:numPr>
                <w:ilvl w:val="0"/>
                <w:numId w:val="17"/>
              </w:numPr>
              <w:snapToGrid w:val="0"/>
              <w:ind w:left="227"/>
              <w:rPr>
                <w:rFonts w:ascii="Calibri Light" w:hAnsi="Calibri Light" w:cs="Trebuchet MS"/>
                <w:b/>
              </w:rPr>
            </w:pPr>
            <w:r>
              <w:rPr>
                <w:rFonts w:ascii="Calibri Light" w:hAnsi="Calibri Light" w:cs="Trebuchet MS"/>
                <w:b/>
              </w:rPr>
              <w:t>Research and inquiry</w:t>
            </w:r>
          </w:p>
        </w:tc>
        <w:tc>
          <w:tcPr>
            <w:tcW w:w="6096" w:type="dxa"/>
            <w:shd w:val="clear" w:color="auto" w:fill="auto"/>
            <w:tcMar>
              <w:top w:w="57" w:type="dxa"/>
              <w:left w:w="57" w:type="dxa"/>
              <w:bottom w:w="57" w:type="dxa"/>
              <w:right w:w="57" w:type="dxa"/>
            </w:tcMar>
          </w:tcPr>
          <w:p w14:paraId="7D5E8D6A" w14:textId="736CF9F4" w:rsidR="00357256" w:rsidRPr="00357256" w:rsidRDefault="00357256" w:rsidP="00357256">
            <w:pPr>
              <w:pStyle w:val="ListParagraph"/>
              <w:numPr>
                <w:ilvl w:val="1"/>
                <w:numId w:val="17"/>
              </w:numPr>
              <w:snapToGrid w:val="0"/>
              <w:ind w:left="170" w:hanging="170"/>
              <w:rPr>
                <w:rFonts w:ascii="Calibri Light" w:hAnsi="Calibri Light"/>
                <w:i/>
                <w:iCs/>
              </w:rPr>
            </w:pPr>
            <w:r w:rsidRPr="00357256">
              <w:rPr>
                <w:rFonts w:ascii="Calibri Light" w:hAnsi="Calibri Light"/>
                <w:i/>
                <w:iCs/>
              </w:rPr>
              <w:t>How are students encouraged to identify research problems and formulate research questions?</w:t>
            </w:r>
          </w:p>
          <w:p w14:paraId="2F641D82" w14:textId="63DE9B72" w:rsidR="00357256" w:rsidRPr="00357256" w:rsidRDefault="00357256" w:rsidP="00357256">
            <w:pPr>
              <w:pStyle w:val="ListParagraph"/>
              <w:numPr>
                <w:ilvl w:val="1"/>
                <w:numId w:val="17"/>
              </w:numPr>
              <w:snapToGrid w:val="0"/>
              <w:ind w:left="170" w:hanging="170"/>
              <w:rPr>
                <w:rFonts w:ascii="Calibri Light" w:hAnsi="Calibri Light"/>
                <w:i/>
                <w:iCs/>
              </w:rPr>
            </w:pPr>
            <w:r w:rsidRPr="00357256">
              <w:rPr>
                <w:rFonts w:ascii="Calibri Light" w:hAnsi="Calibri Light"/>
                <w:i/>
                <w:iCs/>
              </w:rPr>
              <w:t>How do students learn to design research and choose appropriate research methods?</w:t>
            </w:r>
          </w:p>
          <w:p w14:paraId="2ECCE3C3" w14:textId="40398E97" w:rsidR="00357256" w:rsidRPr="00357256" w:rsidRDefault="00357256" w:rsidP="00357256">
            <w:pPr>
              <w:pStyle w:val="ListParagraph"/>
              <w:numPr>
                <w:ilvl w:val="1"/>
                <w:numId w:val="17"/>
              </w:numPr>
              <w:snapToGrid w:val="0"/>
              <w:ind w:left="170" w:hanging="170"/>
              <w:rPr>
                <w:rFonts w:ascii="Calibri Light" w:hAnsi="Calibri Light"/>
                <w:i/>
                <w:iCs/>
              </w:rPr>
            </w:pPr>
            <w:r w:rsidRPr="00357256">
              <w:rPr>
                <w:rFonts w:ascii="Calibri Light" w:hAnsi="Calibri Light"/>
                <w:i/>
                <w:iCs/>
              </w:rPr>
              <w:t>How does the programme provide opportunities for students to develop analytical and critical research skills?</w:t>
            </w:r>
          </w:p>
          <w:p w14:paraId="054A7A06" w14:textId="7AB2DE2C" w:rsidR="00357256" w:rsidRPr="00357256" w:rsidRDefault="00357256" w:rsidP="00357256">
            <w:pPr>
              <w:pStyle w:val="ListParagraph"/>
              <w:numPr>
                <w:ilvl w:val="1"/>
                <w:numId w:val="17"/>
              </w:numPr>
              <w:snapToGrid w:val="0"/>
              <w:ind w:left="170" w:hanging="170"/>
              <w:rPr>
                <w:rFonts w:ascii="Calibri Light" w:hAnsi="Calibri Light"/>
                <w:i/>
                <w:iCs/>
              </w:rPr>
            </w:pPr>
            <w:r w:rsidRPr="00357256">
              <w:rPr>
                <w:rFonts w:ascii="Calibri Light" w:hAnsi="Calibri Light"/>
                <w:i/>
                <w:iCs/>
              </w:rPr>
              <w:t>How do students learn to articulate evidence-based arguments to different audiences?</w:t>
            </w:r>
          </w:p>
          <w:p w14:paraId="49774E37" w14:textId="2CC6F588" w:rsidR="00357256" w:rsidRPr="00357256" w:rsidRDefault="00357256" w:rsidP="00357256">
            <w:pPr>
              <w:pStyle w:val="ListParagraph"/>
              <w:numPr>
                <w:ilvl w:val="0"/>
                <w:numId w:val="29"/>
              </w:numPr>
              <w:snapToGrid w:val="0"/>
              <w:ind w:left="170" w:hanging="170"/>
              <w:rPr>
                <w:rFonts w:ascii="Calibri Light" w:hAnsi="Calibri Light"/>
              </w:rPr>
            </w:pPr>
            <w:r w:rsidRPr="00357256">
              <w:rPr>
                <w:rFonts w:ascii="Calibri Light" w:hAnsi="Calibri Light"/>
                <w:i/>
                <w:iCs/>
              </w:rPr>
              <w:t>How do students learn to link research to societal impact?</w:t>
            </w:r>
          </w:p>
        </w:tc>
      </w:tr>
      <w:tr w:rsidR="00357256" w:rsidRPr="00353750" w14:paraId="20F8BF32" w14:textId="77777777" w:rsidTr="000B07A1">
        <w:trPr>
          <w:trHeight w:hRule="exact" w:val="1634"/>
        </w:trPr>
        <w:tc>
          <w:tcPr>
            <w:tcW w:w="3600" w:type="dxa"/>
            <w:shd w:val="clear" w:color="auto" w:fill="auto"/>
            <w:tcMar>
              <w:top w:w="57" w:type="dxa"/>
              <w:left w:w="57" w:type="dxa"/>
              <w:bottom w:w="57" w:type="dxa"/>
              <w:right w:w="198" w:type="dxa"/>
            </w:tcMar>
          </w:tcPr>
          <w:p w14:paraId="0670FAC3" w14:textId="4806968C" w:rsidR="00357256" w:rsidRDefault="00357256" w:rsidP="00882BB5">
            <w:pPr>
              <w:pStyle w:val="ListParagraph"/>
              <w:numPr>
                <w:ilvl w:val="0"/>
                <w:numId w:val="17"/>
              </w:numPr>
              <w:snapToGrid w:val="0"/>
              <w:ind w:left="227"/>
              <w:rPr>
                <w:rFonts w:ascii="Calibri Light" w:hAnsi="Calibri Light" w:cs="Trebuchet MS"/>
                <w:b/>
              </w:rPr>
            </w:pPr>
            <w:r>
              <w:rPr>
                <w:rFonts w:ascii="Calibri Light" w:hAnsi="Calibri Light" w:cs="Trebuchet MS"/>
                <w:b/>
              </w:rPr>
              <w:t>Practical reasoning and judgement</w:t>
            </w:r>
          </w:p>
        </w:tc>
        <w:tc>
          <w:tcPr>
            <w:tcW w:w="6096" w:type="dxa"/>
            <w:shd w:val="clear" w:color="auto" w:fill="auto"/>
            <w:tcMar>
              <w:top w:w="57" w:type="dxa"/>
              <w:left w:w="57" w:type="dxa"/>
              <w:bottom w:w="57" w:type="dxa"/>
              <w:right w:w="57" w:type="dxa"/>
            </w:tcMar>
          </w:tcPr>
          <w:p w14:paraId="1031C230" w14:textId="77777777" w:rsidR="00357256" w:rsidRPr="00357256" w:rsidRDefault="00357256" w:rsidP="00882BB5">
            <w:pPr>
              <w:pStyle w:val="ListParagraph"/>
              <w:numPr>
                <w:ilvl w:val="0"/>
                <w:numId w:val="25"/>
              </w:numPr>
              <w:snapToGrid w:val="0"/>
              <w:ind w:left="170" w:hanging="170"/>
              <w:rPr>
                <w:rFonts w:ascii="Calibri Light" w:hAnsi="Calibri Light"/>
                <w:i/>
                <w:iCs/>
              </w:rPr>
            </w:pPr>
            <w:r w:rsidRPr="00357256">
              <w:rPr>
                <w:rFonts w:ascii="Calibri Light" w:hAnsi="Calibri Light"/>
                <w:i/>
                <w:iCs/>
              </w:rPr>
              <w:t>How is practical reasoning and judgement promoted through course and project modules?</w:t>
            </w:r>
          </w:p>
          <w:p w14:paraId="5FF359F7" w14:textId="77777777" w:rsidR="00357256" w:rsidRPr="00357256" w:rsidRDefault="00357256" w:rsidP="00882BB5">
            <w:pPr>
              <w:pStyle w:val="ListParagraph"/>
              <w:numPr>
                <w:ilvl w:val="0"/>
                <w:numId w:val="25"/>
              </w:numPr>
              <w:snapToGrid w:val="0"/>
              <w:ind w:left="170" w:hanging="170"/>
              <w:rPr>
                <w:rFonts w:ascii="Calibri Light" w:hAnsi="Calibri Light"/>
                <w:i/>
                <w:iCs/>
              </w:rPr>
            </w:pPr>
            <w:r w:rsidRPr="00357256">
              <w:rPr>
                <w:rFonts w:ascii="Calibri Light" w:hAnsi="Calibri Light"/>
                <w:i/>
                <w:iCs/>
              </w:rPr>
              <w:t>How are students given opportunities to test their practical reasoning and judgement?</w:t>
            </w:r>
          </w:p>
          <w:p w14:paraId="2F3BB76E" w14:textId="75264DFB" w:rsidR="00357256" w:rsidRPr="00357256" w:rsidRDefault="00357256" w:rsidP="00882BB5">
            <w:pPr>
              <w:pStyle w:val="ListParagraph"/>
              <w:numPr>
                <w:ilvl w:val="0"/>
                <w:numId w:val="25"/>
              </w:numPr>
              <w:snapToGrid w:val="0"/>
              <w:ind w:left="170" w:hanging="170"/>
              <w:rPr>
                <w:rFonts w:ascii="Calibri Light" w:hAnsi="Calibri Light"/>
                <w:i/>
                <w:iCs/>
              </w:rPr>
            </w:pPr>
            <w:r w:rsidRPr="00357256">
              <w:rPr>
                <w:rFonts w:ascii="Calibri Light" w:hAnsi="Calibri Light"/>
                <w:i/>
                <w:iCs/>
              </w:rPr>
              <w:t>How do students learn to synthesise multiple knowledges and ethical principles as a basis for practical reasoning?</w:t>
            </w:r>
          </w:p>
        </w:tc>
      </w:tr>
      <w:tr w:rsidR="00357256" w:rsidRPr="00353750" w14:paraId="22F4DC13" w14:textId="77777777" w:rsidTr="000B07A1">
        <w:trPr>
          <w:trHeight w:hRule="exact" w:val="1915"/>
        </w:trPr>
        <w:tc>
          <w:tcPr>
            <w:tcW w:w="3600" w:type="dxa"/>
            <w:shd w:val="clear" w:color="auto" w:fill="auto"/>
            <w:tcMar>
              <w:top w:w="57" w:type="dxa"/>
              <w:left w:w="57" w:type="dxa"/>
              <w:bottom w:w="57" w:type="dxa"/>
              <w:right w:w="198" w:type="dxa"/>
            </w:tcMar>
          </w:tcPr>
          <w:p w14:paraId="01CB988A" w14:textId="0691C6EF" w:rsidR="00357256" w:rsidRDefault="00357256" w:rsidP="00882BB5">
            <w:pPr>
              <w:pStyle w:val="ListParagraph"/>
              <w:numPr>
                <w:ilvl w:val="0"/>
                <w:numId w:val="17"/>
              </w:numPr>
              <w:snapToGrid w:val="0"/>
              <w:ind w:left="227"/>
              <w:rPr>
                <w:rFonts w:ascii="Calibri Light" w:hAnsi="Calibri Light" w:cs="Trebuchet MS"/>
                <w:b/>
              </w:rPr>
            </w:pPr>
            <w:r>
              <w:rPr>
                <w:rFonts w:ascii="Calibri Light" w:hAnsi="Calibri Light" w:cs="Trebuchet MS"/>
                <w:b/>
              </w:rPr>
              <w:t>Reflexive pra</w:t>
            </w:r>
            <w:r w:rsidR="00882BB5">
              <w:rPr>
                <w:rFonts w:ascii="Calibri Light" w:hAnsi="Calibri Light" w:cs="Trebuchet MS"/>
                <w:b/>
              </w:rPr>
              <w:t>xis</w:t>
            </w:r>
          </w:p>
        </w:tc>
        <w:tc>
          <w:tcPr>
            <w:tcW w:w="6096" w:type="dxa"/>
            <w:shd w:val="clear" w:color="auto" w:fill="auto"/>
            <w:tcMar>
              <w:top w:w="57" w:type="dxa"/>
              <w:left w:w="57" w:type="dxa"/>
              <w:bottom w:w="57" w:type="dxa"/>
              <w:right w:w="57" w:type="dxa"/>
            </w:tcMar>
          </w:tcPr>
          <w:p w14:paraId="0BC24F2F" w14:textId="77777777" w:rsidR="00882BB5" w:rsidRPr="00882BB5" w:rsidRDefault="00882BB5" w:rsidP="00882BB5">
            <w:pPr>
              <w:pStyle w:val="ListParagraph"/>
              <w:numPr>
                <w:ilvl w:val="0"/>
                <w:numId w:val="27"/>
              </w:numPr>
              <w:snapToGrid w:val="0"/>
              <w:ind w:left="170" w:hanging="170"/>
              <w:rPr>
                <w:rFonts w:ascii="Calibri Light" w:hAnsi="Calibri Light"/>
                <w:i/>
                <w:iCs/>
              </w:rPr>
            </w:pPr>
            <w:r w:rsidRPr="00882BB5">
              <w:rPr>
                <w:rFonts w:ascii="Calibri Light" w:hAnsi="Calibri Light"/>
                <w:i/>
                <w:iCs/>
              </w:rPr>
              <w:t>How are students equipped to make decisions within a practical situation and reflect on it?</w:t>
            </w:r>
          </w:p>
          <w:p w14:paraId="3864761F" w14:textId="77777777" w:rsidR="00882BB5" w:rsidRPr="00882BB5" w:rsidRDefault="00882BB5" w:rsidP="00882BB5">
            <w:pPr>
              <w:pStyle w:val="ListParagraph"/>
              <w:numPr>
                <w:ilvl w:val="0"/>
                <w:numId w:val="27"/>
              </w:numPr>
              <w:snapToGrid w:val="0"/>
              <w:ind w:left="170" w:hanging="170"/>
              <w:rPr>
                <w:rFonts w:ascii="Calibri Light" w:hAnsi="Calibri Light"/>
                <w:i/>
                <w:iCs/>
              </w:rPr>
            </w:pPr>
            <w:r w:rsidRPr="00882BB5">
              <w:rPr>
                <w:rFonts w:ascii="Calibri Light" w:hAnsi="Calibri Light"/>
                <w:i/>
                <w:iCs/>
              </w:rPr>
              <w:t>How is self-reflection encouraged on practical decisions made in a particular situation?</w:t>
            </w:r>
          </w:p>
          <w:p w14:paraId="49F3A45A" w14:textId="4B5FDE2D" w:rsidR="00357256" w:rsidRPr="00882BB5" w:rsidRDefault="00882BB5" w:rsidP="00882BB5">
            <w:pPr>
              <w:pStyle w:val="ListParagraph"/>
              <w:numPr>
                <w:ilvl w:val="0"/>
                <w:numId w:val="27"/>
              </w:numPr>
              <w:snapToGrid w:val="0"/>
              <w:ind w:left="170" w:hanging="170"/>
              <w:rPr>
                <w:rFonts w:ascii="Calibri Light" w:hAnsi="Calibri Light"/>
                <w:i/>
                <w:iCs/>
              </w:rPr>
            </w:pPr>
            <w:r w:rsidRPr="00882BB5">
              <w:rPr>
                <w:rFonts w:ascii="Calibri Light" w:hAnsi="Calibri Light"/>
                <w:i/>
                <w:iCs/>
              </w:rPr>
              <w:t>How are students given opportunities to zoom out to the 'big picture' and debate the dilemmas and ethical implications of planning decisions made?</w:t>
            </w:r>
          </w:p>
        </w:tc>
      </w:tr>
      <w:tr w:rsidR="00357256" w:rsidRPr="00353750" w14:paraId="335B40E5" w14:textId="77777777" w:rsidTr="000B07A1">
        <w:trPr>
          <w:trHeight w:hRule="exact" w:val="1672"/>
        </w:trPr>
        <w:tc>
          <w:tcPr>
            <w:tcW w:w="3600" w:type="dxa"/>
            <w:shd w:val="clear" w:color="auto" w:fill="auto"/>
            <w:tcMar>
              <w:top w:w="57" w:type="dxa"/>
              <w:left w:w="57" w:type="dxa"/>
              <w:bottom w:w="57" w:type="dxa"/>
              <w:right w:w="198" w:type="dxa"/>
            </w:tcMar>
          </w:tcPr>
          <w:p w14:paraId="26AB9467" w14:textId="7DE08F96" w:rsidR="00357256" w:rsidRPr="00882BB5" w:rsidRDefault="00882BB5" w:rsidP="00882BB5">
            <w:pPr>
              <w:pStyle w:val="ListParagraph"/>
              <w:numPr>
                <w:ilvl w:val="0"/>
                <w:numId w:val="17"/>
              </w:numPr>
              <w:snapToGrid w:val="0"/>
              <w:ind w:left="312" w:hanging="312"/>
              <w:rPr>
                <w:rFonts w:ascii="Calibri Light" w:hAnsi="Calibri Light" w:cs="Trebuchet MS"/>
                <w:b/>
              </w:rPr>
            </w:pPr>
            <w:r w:rsidRPr="00882BB5">
              <w:rPr>
                <w:rFonts w:ascii="Calibri Light" w:hAnsi="Calibri Light" w:cs="Trebuchet MS"/>
                <w:b/>
              </w:rPr>
              <w:t>Independent learning and group learning</w:t>
            </w:r>
          </w:p>
        </w:tc>
        <w:tc>
          <w:tcPr>
            <w:tcW w:w="6096" w:type="dxa"/>
            <w:shd w:val="clear" w:color="auto" w:fill="auto"/>
            <w:tcMar>
              <w:top w:w="57" w:type="dxa"/>
              <w:left w:w="57" w:type="dxa"/>
              <w:bottom w:w="57" w:type="dxa"/>
              <w:right w:w="57" w:type="dxa"/>
            </w:tcMar>
          </w:tcPr>
          <w:p w14:paraId="6025837B"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do students set their own goals?</w:t>
            </w:r>
          </w:p>
          <w:p w14:paraId="1A31F57B"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What opportunities are given to students to develop their skills as independent learners?</w:t>
            </w:r>
          </w:p>
          <w:p w14:paraId="09A32376"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 xml:space="preserve">How is group work embedded in course and project modules? </w:t>
            </w:r>
          </w:p>
          <w:p w14:paraId="23028955" w14:textId="0D0E7C70" w:rsidR="00357256"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What opportunities are given to students to reflect on the quality of their independent or group work?</w:t>
            </w:r>
          </w:p>
        </w:tc>
      </w:tr>
      <w:tr w:rsidR="00357256" w:rsidRPr="00353750" w14:paraId="1DE409F8" w14:textId="77777777" w:rsidTr="000B07A1">
        <w:trPr>
          <w:trHeight w:hRule="exact" w:val="1201"/>
        </w:trPr>
        <w:tc>
          <w:tcPr>
            <w:tcW w:w="3600" w:type="dxa"/>
            <w:shd w:val="clear" w:color="auto" w:fill="auto"/>
            <w:tcMar>
              <w:top w:w="57" w:type="dxa"/>
              <w:left w:w="57" w:type="dxa"/>
              <w:bottom w:w="57" w:type="dxa"/>
              <w:right w:w="198" w:type="dxa"/>
            </w:tcMar>
          </w:tcPr>
          <w:p w14:paraId="4ED561D0" w14:textId="47470088" w:rsidR="00357256" w:rsidRDefault="00882BB5" w:rsidP="00882BB5">
            <w:pPr>
              <w:pStyle w:val="ListParagraph"/>
              <w:numPr>
                <w:ilvl w:val="0"/>
                <w:numId w:val="17"/>
              </w:numPr>
              <w:snapToGrid w:val="0"/>
              <w:ind w:left="312" w:hanging="312"/>
              <w:rPr>
                <w:rFonts w:ascii="Calibri Light" w:hAnsi="Calibri Light" w:cs="Trebuchet MS"/>
                <w:b/>
              </w:rPr>
            </w:pPr>
            <w:r>
              <w:rPr>
                <w:rFonts w:ascii="Calibri Light" w:hAnsi="Calibri Light" w:cs="Trebuchet MS"/>
                <w:b/>
              </w:rPr>
              <w:t>Student diversity</w:t>
            </w:r>
          </w:p>
        </w:tc>
        <w:tc>
          <w:tcPr>
            <w:tcW w:w="6096" w:type="dxa"/>
            <w:shd w:val="clear" w:color="auto" w:fill="auto"/>
            <w:tcMar>
              <w:top w:w="57" w:type="dxa"/>
              <w:left w:w="57" w:type="dxa"/>
              <w:bottom w:w="57" w:type="dxa"/>
              <w:right w:w="57" w:type="dxa"/>
            </w:tcMar>
          </w:tcPr>
          <w:p w14:paraId="1BDF3451"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What safeguards and mechanisms exist to address the challenges of student diversity?</w:t>
            </w:r>
          </w:p>
          <w:p w14:paraId="528D9D9A" w14:textId="25649535" w:rsidR="00357256"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 xml:space="preserve">How are students provided with environments where they can discover and confidently draw on their own identities, </w:t>
            </w:r>
            <w:r w:rsidR="003A6F3A" w:rsidRPr="00882BB5">
              <w:rPr>
                <w:rFonts w:ascii="Calibri Light" w:hAnsi="Calibri Light"/>
                <w:i/>
                <w:iCs/>
              </w:rPr>
              <w:t>abilities,</w:t>
            </w:r>
            <w:r w:rsidRPr="00882BB5">
              <w:rPr>
                <w:rFonts w:ascii="Calibri Light" w:hAnsi="Calibri Light"/>
                <w:i/>
                <w:iCs/>
              </w:rPr>
              <w:t xml:space="preserve"> and experiences?</w:t>
            </w:r>
          </w:p>
        </w:tc>
      </w:tr>
      <w:tr w:rsidR="00357256" w:rsidRPr="00353750" w14:paraId="1E83F123" w14:textId="77777777" w:rsidTr="000B07A1">
        <w:trPr>
          <w:trHeight w:hRule="exact" w:val="1374"/>
        </w:trPr>
        <w:tc>
          <w:tcPr>
            <w:tcW w:w="3600" w:type="dxa"/>
            <w:shd w:val="clear" w:color="auto" w:fill="auto"/>
            <w:tcMar>
              <w:top w:w="57" w:type="dxa"/>
              <w:left w:w="57" w:type="dxa"/>
              <w:bottom w:w="57" w:type="dxa"/>
              <w:right w:w="198" w:type="dxa"/>
            </w:tcMar>
          </w:tcPr>
          <w:p w14:paraId="505F2D95" w14:textId="4E4D61AC" w:rsidR="00357256" w:rsidRDefault="00882BB5" w:rsidP="00882BB5">
            <w:pPr>
              <w:pStyle w:val="ListParagraph"/>
              <w:numPr>
                <w:ilvl w:val="0"/>
                <w:numId w:val="17"/>
              </w:numPr>
              <w:snapToGrid w:val="0"/>
              <w:ind w:left="312" w:hanging="312"/>
              <w:rPr>
                <w:rFonts w:ascii="Calibri Light" w:hAnsi="Calibri Light" w:cs="Trebuchet MS"/>
                <w:b/>
              </w:rPr>
            </w:pPr>
            <w:r>
              <w:rPr>
                <w:rFonts w:ascii="Calibri Light" w:hAnsi="Calibri Light" w:cs="Trebuchet MS"/>
                <w:b/>
              </w:rPr>
              <w:t xml:space="preserve">Student/alumni/employer engagement in the development of the </w:t>
            </w:r>
            <w:r w:rsidR="00C96194">
              <w:rPr>
                <w:rFonts w:ascii="Calibri Light" w:hAnsi="Calibri Light" w:cs="Trebuchet MS"/>
                <w:b/>
              </w:rPr>
              <w:t xml:space="preserve">programme </w:t>
            </w:r>
            <w:r>
              <w:rPr>
                <w:rFonts w:ascii="Calibri Light" w:hAnsi="Calibri Light" w:cs="Trebuchet MS"/>
                <w:b/>
              </w:rPr>
              <w:t>curriculum</w:t>
            </w:r>
          </w:p>
        </w:tc>
        <w:tc>
          <w:tcPr>
            <w:tcW w:w="6096" w:type="dxa"/>
            <w:shd w:val="clear" w:color="auto" w:fill="auto"/>
            <w:tcMar>
              <w:top w:w="57" w:type="dxa"/>
              <w:left w:w="57" w:type="dxa"/>
              <w:bottom w:w="57" w:type="dxa"/>
              <w:right w:w="57" w:type="dxa"/>
            </w:tcMar>
          </w:tcPr>
          <w:p w14:paraId="753FDB20"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is feedback from students/alumni/employers sourced and embedded in the development of the programme curriculum?</w:t>
            </w:r>
          </w:p>
          <w:p w14:paraId="76330641" w14:textId="2DC65ECD" w:rsidR="00357256" w:rsidRPr="00357256"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are dialogue and debate between planning education and practice facilitated and conducted in the development of the programme curriculum?</w:t>
            </w:r>
          </w:p>
        </w:tc>
      </w:tr>
      <w:tr w:rsidR="00882BB5" w:rsidRPr="00353750" w14:paraId="2B309030" w14:textId="77777777" w:rsidTr="000B07A1">
        <w:trPr>
          <w:trHeight w:hRule="exact" w:val="1485"/>
        </w:trPr>
        <w:tc>
          <w:tcPr>
            <w:tcW w:w="3600" w:type="dxa"/>
            <w:shd w:val="clear" w:color="auto" w:fill="auto"/>
            <w:tcMar>
              <w:top w:w="57" w:type="dxa"/>
              <w:left w:w="57" w:type="dxa"/>
              <w:bottom w:w="57" w:type="dxa"/>
              <w:right w:w="198" w:type="dxa"/>
            </w:tcMar>
          </w:tcPr>
          <w:p w14:paraId="3CC82A00" w14:textId="2D4FD7B0" w:rsidR="00882BB5" w:rsidRDefault="00882BB5" w:rsidP="00882BB5">
            <w:pPr>
              <w:pStyle w:val="ListParagraph"/>
              <w:numPr>
                <w:ilvl w:val="0"/>
                <w:numId w:val="17"/>
              </w:numPr>
              <w:snapToGrid w:val="0"/>
              <w:ind w:left="312" w:hanging="312"/>
              <w:rPr>
                <w:rFonts w:ascii="Calibri Light" w:hAnsi="Calibri Light" w:cs="Trebuchet MS"/>
                <w:b/>
              </w:rPr>
            </w:pPr>
            <w:r>
              <w:rPr>
                <w:rFonts w:ascii="Calibri Light" w:hAnsi="Calibri Light" w:cs="Trebuchet MS"/>
                <w:b/>
              </w:rPr>
              <w:t>Recognition and promotion of excellence</w:t>
            </w:r>
          </w:p>
        </w:tc>
        <w:tc>
          <w:tcPr>
            <w:tcW w:w="6096" w:type="dxa"/>
            <w:shd w:val="clear" w:color="auto" w:fill="auto"/>
            <w:tcMar>
              <w:top w:w="57" w:type="dxa"/>
              <w:left w:w="57" w:type="dxa"/>
              <w:bottom w:w="57" w:type="dxa"/>
              <w:right w:w="57" w:type="dxa"/>
            </w:tcMar>
          </w:tcPr>
          <w:p w14:paraId="5D86EF71"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is pedagogic innovation within the programme identified and promoted?</w:t>
            </w:r>
          </w:p>
          <w:p w14:paraId="1C9CA46F" w14:textId="77777777"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are exemplary teaching practices identified and shared within the school?</w:t>
            </w:r>
          </w:p>
          <w:p w14:paraId="66000E46" w14:textId="318EE528" w:rsidR="00882BB5" w:rsidRPr="00882BB5" w:rsidRDefault="00882BB5" w:rsidP="00882BB5">
            <w:pPr>
              <w:pStyle w:val="ListParagraph"/>
              <w:numPr>
                <w:ilvl w:val="0"/>
                <w:numId w:val="28"/>
              </w:numPr>
              <w:snapToGrid w:val="0"/>
              <w:ind w:left="170" w:hanging="170"/>
              <w:rPr>
                <w:rFonts w:ascii="Calibri Light" w:hAnsi="Calibri Light"/>
                <w:i/>
                <w:iCs/>
              </w:rPr>
            </w:pPr>
            <w:r w:rsidRPr="00882BB5">
              <w:rPr>
                <w:rFonts w:ascii="Calibri Light" w:hAnsi="Calibri Light"/>
                <w:i/>
                <w:iCs/>
              </w:rPr>
              <w:t>How is excellence in students recognised and rewarded?</w:t>
            </w:r>
          </w:p>
        </w:tc>
      </w:tr>
    </w:tbl>
    <w:p w14:paraId="07A523CA" w14:textId="77777777" w:rsidR="00357256" w:rsidRDefault="00357256" w:rsidP="006F40E3"/>
    <w:p w14:paraId="2B90FD6C" w14:textId="77777777" w:rsidR="00CF7D80" w:rsidRDefault="00CF7D80" w:rsidP="00CF7D80">
      <w:pPr>
        <w:rPr>
          <w:rFonts w:ascii="Calibri Light" w:hAnsi="Calibri Light" w:cs="Trebuchet MS"/>
          <w:b/>
          <w:bCs/>
          <w:color w:val="FFFFFF"/>
          <w:sz w:val="24"/>
          <w:szCs w:val="24"/>
        </w:rPr>
      </w:pPr>
      <w:r w:rsidRPr="00CF7D80">
        <w:rPr>
          <w:rFonts w:ascii="Calibri Light" w:hAnsi="Calibri Light" w:cs="Trebuchet MS"/>
          <w:b/>
          <w:bCs/>
          <w:color w:val="FFFFFF"/>
          <w:sz w:val="24"/>
          <w:szCs w:val="24"/>
        </w:rPr>
        <w:lastRenderedPageBreak/>
        <w:t>APPLICATION</w:t>
      </w:r>
      <w:r>
        <w:rPr>
          <w:rFonts w:ascii="Calibri Light" w:hAnsi="Calibri Light" w:cs="Trebuchet MS"/>
          <w:b/>
          <w:bCs/>
          <w:color w:val="FFFFFF"/>
          <w:sz w:val="24"/>
          <w:szCs w:val="24"/>
        </w:rPr>
        <w:t xml:space="preserve"> F</w:t>
      </w:r>
    </w:p>
    <w:p w14:paraId="433EBADB" w14:textId="77777777" w:rsidR="00CF7D80" w:rsidRDefault="00CF7D80" w:rsidP="00CF7D80">
      <w:pPr>
        <w:rPr>
          <w:rFonts w:ascii="Calibri Light" w:hAnsi="Calibri Light" w:cs="Trebuchet MS"/>
          <w:b/>
          <w:bCs/>
          <w:color w:val="FFFFFF"/>
          <w:sz w:val="24"/>
          <w:szCs w:val="24"/>
        </w:rPr>
      </w:pPr>
    </w:p>
    <w:p w14:paraId="2270D1B2" w14:textId="77777777" w:rsidR="00CF7D80" w:rsidRDefault="00CF7D80" w:rsidP="00CF7D80">
      <w:pPr>
        <w:rPr>
          <w:rFonts w:ascii="Calibri Light" w:hAnsi="Calibri Light" w:cs="Trebuchet MS"/>
          <w:b/>
          <w:bCs/>
          <w:color w:val="FFFFFF"/>
          <w:sz w:val="24"/>
          <w:szCs w:val="24"/>
        </w:rPr>
      </w:pPr>
    </w:p>
    <w:p w14:paraId="17688D6E" w14:textId="233626A1" w:rsidR="00CF7D80" w:rsidRPr="0016676A" w:rsidRDefault="00CF7D80" w:rsidP="0016676A">
      <w:r>
        <w:rPr>
          <w:rFonts w:ascii="Calibri Light" w:hAnsi="Calibri Light" w:cs="Trebuchet MS"/>
          <w:b/>
          <w:bCs/>
          <w:color w:val="FFFFFF"/>
          <w:sz w:val="24"/>
          <w:szCs w:val="24"/>
        </w:rPr>
        <w:t>ORM</w:t>
      </w:r>
    </w:p>
    <w:tbl>
      <w:tblPr>
        <w:tblpPr w:leftFromText="181" w:rightFromText="181" w:vertAnchor="page" w:horzAnchor="margin" w:tblpY="2657"/>
        <w:tblW w:w="96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600"/>
        <w:gridCol w:w="6096"/>
      </w:tblGrid>
      <w:tr w:rsidR="0016676A" w:rsidRPr="00F72BB7" w14:paraId="3368F256" w14:textId="77777777" w:rsidTr="0016676A">
        <w:trPr>
          <w:trHeight w:hRule="exact" w:val="1910"/>
        </w:trPr>
        <w:tc>
          <w:tcPr>
            <w:tcW w:w="3600" w:type="dxa"/>
            <w:shd w:val="clear" w:color="auto" w:fill="auto"/>
            <w:tcMar>
              <w:top w:w="57" w:type="dxa"/>
              <w:left w:w="57" w:type="dxa"/>
              <w:bottom w:w="57" w:type="dxa"/>
              <w:right w:w="57" w:type="dxa"/>
            </w:tcMar>
          </w:tcPr>
          <w:p w14:paraId="56213B60" w14:textId="77777777" w:rsidR="0016676A" w:rsidRDefault="0016676A" w:rsidP="0016676A">
            <w:pPr>
              <w:pStyle w:val="ListParagraph"/>
              <w:numPr>
                <w:ilvl w:val="0"/>
                <w:numId w:val="17"/>
              </w:numPr>
              <w:snapToGrid w:val="0"/>
              <w:ind w:left="312" w:hanging="312"/>
              <w:rPr>
                <w:rFonts w:ascii="Calibri Light" w:hAnsi="Calibri Light" w:cs="Trebuchet MS"/>
                <w:b/>
              </w:rPr>
            </w:pPr>
            <w:r>
              <w:rPr>
                <w:rFonts w:ascii="Calibri Light" w:hAnsi="Calibri Light" w:cs="Trebuchet MS"/>
                <w:b/>
              </w:rPr>
              <w:t>Best practices</w:t>
            </w:r>
          </w:p>
        </w:tc>
        <w:tc>
          <w:tcPr>
            <w:tcW w:w="6096" w:type="dxa"/>
            <w:shd w:val="clear" w:color="auto" w:fill="auto"/>
            <w:tcMar>
              <w:top w:w="57" w:type="dxa"/>
              <w:left w:w="57" w:type="dxa"/>
              <w:bottom w:w="57" w:type="dxa"/>
              <w:right w:w="57" w:type="dxa"/>
            </w:tcMar>
          </w:tcPr>
          <w:p w14:paraId="53EFC32A" w14:textId="77777777" w:rsidR="0016676A" w:rsidRPr="00F72BB7" w:rsidRDefault="0016676A" w:rsidP="0016676A">
            <w:pPr>
              <w:pStyle w:val="ListParagraph"/>
              <w:numPr>
                <w:ilvl w:val="0"/>
                <w:numId w:val="28"/>
              </w:numPr>
              <w:snapToGrid w:val="0"/>
              <w:rPr>
                <w:rFonts w:ascii="Calibri Light" w:hAnsi="Calibri Light"/>
                <w:i/>
                <w:iCs/>
              </w:rPr>
            </w:pPr>
            <w:r w:rsidRPr="00F72BB7">
              <w:rPr>
                <w:rFonts w:ascii="Calibri Light" w:hAnsi="Calibri Light"/>
                <w:i/>
                <w:iCs/>
              </w:rPr>
              <w:t>Which particular practice(s) would you consider best showcase the quality of the programme and is/are worth disseminating within the AESOP community? Please provide no more than two examples.</w:t>
            </w:r>
          </w:p>
          <w:p w14:paraId="301F14AD" w14:textId="77777777" w:rsidR="0016676A" w:rsidRPr="00F72BB7" w:rsidRDefault="0016676A" w:rsidP="0016676A">
            <w:pPr>
              <w:pStyle w:val="ListParagraph"/>
              <w:numPr>
                <w:ilvl w:val="0"/>
                <w:numId w:val="28"/>
              </w:numPr>
              <w:snapToGrid w:val="0"/>
              <w:rPr>
                <w:rFonts w:ascii="Calibri Light" w:hAnsi="Calibri Light"/>
                <w:i/>
                <w:iCs/>
              </w:rPr>
            </w:pPr>
            <w:r w:rsidRPr="00F72BB7">
              <w:rPr>
                <w:rFonts w:ascii="Calibri Light" w:hAnsi="Calibri Light"/>
                <w:i/>
                <w:iCs/>
              </w:rPr>
              <w:t>Each nominated best practice should be able to relate to at least three criteria. Please explain why you selected the best practice with reference to the contents, pedagogies used and the criteria that it relates to.</w:t>
            </w:r>
          </w:p>
        </w:tc>
      </w:tr>
    </w:tbl>
    <w:p w14:paraId="0F7F4FBD" w14:textId="2222CD12" w:rsidR="00CF7D80" w:rsidRDefault="00CF7D80" w:rsidP="00FD617B">
      <w:pPr>
        <w:widowControl/>
        <w:suppressAutoHyphens w:val="0"/>
        <w:rPr>
          <w:rFonts w:asciiTheme="majorHAnsi" w:hAnsiTheme="majorHAnsi" w:cstheme="majorHAnsi"/>
        </w:rPr>
      </w:pPr>
    </w:p>
    <w:p w14:paraId="2C21E2FD" w14:textId="2B0DC746" w:rsidR="00CF7D80" w:rsidRDefault="00CF7D80" w:rsidP="00FD617B">
      <w:pPr>
        <w:widowControl/>
        <w:suppressAutoHyphens w:val="0"/>
        <w:rPr>
          <w:rFonts w:asciiTheme="majorHAnsi" w:hAnsiTheme="majorHAnsi" w:cstheme="majorHAnsi"/>
        </w:rPr>
      </w:pPr>
    </w:p>
    <w:tbl>
      <w:tblPr>
        <w:tblpPr w:leftFromText="181" w:rightFromText="181" w:vertAnchor="page" w:horzAnchor="margin" w:tblpY="5206"/>
        <w:tblW w:w="96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9696"/>
      </w:tblGrid>
      <w:tr w:rsidR="0016676A" w:rsidRPr="00353750" w14:paraId="05B41C4E" w14:textId="77777777" w:rsidTr="0016676A">
        <w:trPr>
          <w:trHeight w:hRule="exact" w:val="567"/>
        </w:trPr>
        <w:tc>
          <w:tcPr>
            <w:tcW w:w="9696" w:type="dxa"/>
            <w:shd w:val="clear" w:color="auto" w:fill="4B7D9A"/>
            <w:vAlign w:val="center"/>
          </w:tcPr>
          <w:p w14:paraId="51E2D28C" w14:textId="77777777" w:rsidR="0016676A" w:rsidRPr="00CF7D80" w:rsidRDefault="0016676A" w:rsidP="0016676A">
            <w:pPr>
              <w:snapToGrid w:val="0"/>
              <w:jc w:val="center"/>
              <w:rPr>
                <w:rFonts w:ascii="Calibri Light" w:hAnsi="Calibri Light" w:cs="Trebuchet MS"/>
                <w:b/>
                <w:sz w:val="24"/>
                <w:szCs w:val="24"/>
              </w:rPr>
            </w:pPr>
            <w:r w:rsidRPr="00CF7D80">
              <w:rPr>
                <w:rFonts w:ascii="Calibri Light" w:hAnsi="Calibri Light" w:cs="Trebuchet MS"/>
                <w:b/>
                <w:bCs/>
                <w:color w:val="FFFFFF"/>
                <w:sz w:val="24"/>
                <w:szCs w:val="24"/>
              </w:rPr>
              <w:t>PLACE, DATE AND SIGNATURE</w:t>
            </w:r>
          </w:p>
        </w:tc>
      </w:tr>
      <w:tr w:rsidR="0016676A" w:rsidRPr="00353750" w14:paraId="64807806" w14:textId="77777777" w:rsidTr="0016676A">
        <w:trPr>
          <w:cantSplit/>
          <w:trHeight w:hRule="exact" w:val="1287"/>
        </w:trPr>
        <w:tc>
          <w:tcPr>
            <w:tcW w:w="9696" w:type="dxa"/>
            <w:shd w:val="clear" w:color="auto" w:fill="auto"/>
            <w:vAlign w:val="center"/>
          </w:tcPr>
          <w:p w14:paraId="69AE8ED6" w14:textId="77777777" w:rsidR="0016676A" w:rsidRPr="00353750" w:rsidRDefault="0016676A" w:rsidP="0016676A">
            <w:pPr>
              <w:snapToGrid w:val="0"/>
              <w:rPr>
                <w:rFonts w:ascii="Calibri Light" w:hAnsi="Calibri Light"/>
              </w:rPr>
            </w:pPr>
          </w:p>
          <w:p w14:paraId="68AA91EA" w14:textId="77777777" w:rsidR="0016676A" w:rsidRPr="00353750" w:rsidRDefault="0016676A" w:rsidP="0016676A">
            <w:pPr>
              <w:snapToGrid w:val="0"/>
              <w:jc w:val="center"/>
              <w:rPr>
                <w:rFonts w:ascii="Calibri Light" w:hAnsi="Calibri Light"/>
              </w:rPr>
            </w:pPr>
          </w:p>
          <w:p w14:paraId="72ACA69B" w14:textId="77777777" w:rsidR="0016676A" w:rsidRPr="00353750" w:rsidRDefault="0016676A" w:rsidP="0016676A">
            <w:pPr>
              <w:snapToGrid w:val="0"/>
              <w:jc w:val="center"/>
              <w:rPr>
                <w:rFonts w:ascii="Calibri Light" w:hAnsi="Calibri Light"/>
              </w:rPr>
            </w:pPr>
          </w:p>
        </w:tc>
      </w:tr>
    </w:tbl>
    <w:p w14:paraId="4AA28738" w14:textId="582A516C" w:rsidR="00CF7D80" w:rsidRDefault="00CF7D80" w:rsidP="00FD617B">
      <w:pPr>
        <w:widowControl/>
        <w:suppressAutoHyphens w:val="0"/>
        <w:rPr>
          <w:rFonts w:asciiTheme="majorHAnsi" w:hAnsiTheme="majorHAnsi" w:cstheme="majorHAnsi"/>
        </w:rPr>
      </w:pPr>
    </w:p>
    <w:p w14:paraId="6A829385" w14:textId="77777777" w:rsidR="00CF7D80" w:rsidRDefault="00CF7D80" w:rsidP="00FD617B">
      <w:pPr>
        <w:widowControl/>
        <w:suppressAutoHyphens w:val="0"/>
        <w:rPr>
          <w:rFonts w:asciiTheme="majorHAnsi" w:hAnsiTheme="majorHAnsi" w:cstheme="majorHAnsi"/>
        </w:rPr>
      </w:pPr>
    </w:p>
    <w:p w14:paraId="5124AF2B" w14:textId="5763C1F5" w:rsidR="001F1A7E" w:rsidRPr="001F1A7E" w:rsidRDefault="001F1A7E" w:rsidP="00FD617B">
      <w:pPr>
        <w:widowControl/>
        <w:suppressAutoHyphens w:val="0"/>
        <w:rPr>
          <w:rFonts w:asciiTheme="majorHAnsi" w:hAnsiTheme="majorHAnsi" w:cstheme="majorHAnsi"/>
        </w:rPr>
      </w:pPr>
    </w:p>
    <w:sectPr w:rsidR="001F1A7E" w:rsidRPr="001F1A7E" w:rsidSect="006F40E3">
      <w:headerReference w:type="default" r:id="rId8"/>
      <w:footerReference w:type="even" r:id="rId9"/>
      <w:footerReference w:type="default" r:id="rId10"/>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F2F1" w14:textId="77777777" w:rsidR="00CD085F" w:rsidRDefault="00CD085F" w:rsidP="006F40E3">
      <w:r>
        <w:separator/>
      </w:r>
    </w:p>
  </w:endnote>
  <w:endnote w:type="continuationSeparator" w:id="0">
    <w:p w14:paraId="44B6B98F" w14:textId="77777777" w:rsidR="00CD085F" w:rsidRDefault="00CD085F" w:rsidP="006F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F58" w14:textId="77777777" w:rsidR="002B0E08" w:rsidRDefault="002B0E08" w:rsidP="006F4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2F6BB" w14:textId="77777777" w:rsidR="002B0E08" w:rsidRDefault="002B0E08" w:rsidP="006F4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BC85" w14:textId="77777777" w:rsidR="002B0E08" w:rsidRPr="006F40E3" w:rsidRDefault="002B0E08" w:rsidP="006F40E3">
    <w:pPr>
      <w:pStyle w:val="Footer"/>
      <w:framePr w:wrap="around" w:vAnchor="text" w:hAnchor="margin" w:xAlign="right" w:y="1"/>
      <w:rPr>
        <w:rStyle w:val="PageNumber"/>
        <w:rFonts w:ascii="Calibri Light" w:hAnsi="Calibri Light"/>
        <w:color w:val="A6A6A6" w:themeColor="background1" w:themeShade="A6"/>
      </w:rPr>
    </w:pPr>
    <w:r w:rsidRPr="006F40E3">
      <w:rPr>
        <w:rStyle w:val="PageNumber"/>
        <w:rFonts w:ascii="Calibri Light" w:hAnsi="Calibri Light"/>
        <w:color w:val="A6A6A6" w:themeColor="background1" w:themeShade="A6"/>
      </w:rPr>
      <w:fldChar w:fldCharType="begin"/>
    </w:r>
    <w:r w:rsidRPr="006F40E3">
      <w:rPr>
        <w:rStyle w:val="PageNumber"/>
        <w:rFonts w:ascii="Calibri Light" w:hAnsi="Calibri Light"/>
        <w:color w:val="A6A6A6" w:themeColor="background1" w:themeShade="A6"/>
      </w:rPr>
      <w:instrText xml:space="preserve">PAGE  </w:instrText>
    </w:r>
    <w:r w:rsidRPr="006F40E3">
      <w:rPr>
        <w:rStyle w:val="PageNumber"/>
        <w:rFonts w:ascii="Calibri Light" w:hAnsi="Calibri Light"/>
        <w:color w:val="A6A6A6" w:themeColor="background1" w:themeShade="A6"/>
      </w:rPr>
      <w:fldChar w:fldCharType="separate"/>
    </w:r>
    <w:r w:rsidR="00FD617B">
      <w:rPr>
        <w:rStyle w:val="PageNumber"/>
        <w:rFonts w:ascii="Calibri Light" w:hAnsi="Calibri Light"/>
        <w:noProof/>
        <w:color w:val="A6A6A6" w:themeColor="background1" w:themeShade="A6"/>
      </w:rPr>
      <w:t>1</w:t>
    </w:r>
    <w:r w:rsidRPr="006F40E3">
      <w:rPr>
        <w:rStyle w:val="PageNumber"/>
        <w:rFonts w:ascii="Calibri Light" w:hAnsi="Calibri Light"/>
        <w:color w:val="A6A6A6" w:themeColor="background1" w:themeShade="A6"/>
      </w:rPr>
      <w:fldChar w:fldCharType="end"/>
    </w:r>
  </w:p>
  <w:p w14:paraId="0F27F3A4" w14:textId="77777777" w:rsidR="002B0E08" w:rsidRDefault="002B0E08" w:rsidP="006F40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DAD6" w14:textId="77777777" w:rsidR="00CD085F" w:rsidRDefault="00CD085F" w:rsidP="006F40E3">
      <w:r>
        <w:separator/>
      </w:r>
    </w:p>
  </w:footnote>
  <w:footnote w:type="continuationSeparator" w:id="0">
    <w:p w14:paraId="2FF8876E" w14:textId="77777777" w:rsidR="00CD085F" w:rsidRDefault="00CD085F" w:rsidP="006F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031C" w14:textId="77777777" w:rsidR="002B0E08" w:rsidRDefault="002B0E08">
    <w:pPr>
      <w:pStyle w:val="Header"/>
    </w:pPr>
    <w:r>
      <w:rPr>
        <w:noProof/>
        <w:lang w:val="en-US" w:eastAsia="en-US"/>
      </w:rPr>
      <w:drawing>
        <wp:anchor distT="0" distB="0" distL="114300" distR="114300" simplePos="0" relativeHeight="251658240" behindDoc="1" locked="0" layoutInCell="1" allowOverlap="1" wp14:anchorId="574CE861" wp14:editId="04BD437B">
          <wp:simplePos x="0" y="0"/>
          <wp:positionH relativeFrom="column">
            <wp:posOffset>5564057</wp:posOffset>
          </wp:positionH>
          <wp:positionV relativeFrom="paragraph">
            <wp:posOffset>-41670</wp:posOffset>
          </wp:positionV>
          <wp:extent cx="727075" cy="586740"/>
          <wp:effectExtent l="0" t="0" r="9525" b="0"/>
          <wp:wrapThrough wrapText="bothSides">
            <wp:wrapPolygon edited="0">
              <wp:start x="0" y="0"/>
              <wp:lineTo x="0" y="20571"/>
              <wp:lineTo x="21128" y="20571"/>
              <wp:lineTo x="211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81"/>
    <w:multiLevelType w:val="hybridMultilevel"/>
    <w:tmpl w:val="D936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26E0B"/>
    <w:multiLevelType w:val="hybridMultilevel"/>
    <w:tmpl w:val="B6E28A30"/>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53E2"/>
    <w:multiLevelType w:val="hybridMultilevel"/>
    <w:tmpl w:val="A2C29422"/>
    <w:lvl w:ilvl="0" w:tplc="16E46DF6">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A0EAF"/>
    <w:multiLevelType w:val="hybridMultilevel"/>
    <w:tmpl w:val="20AA618A"/>
    <w:lvl w:ilvl="0" w:tplc="16E46DF6">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11788"/>
    <w:multiLevelType w:val="hybridMultilevel"/>
    <w:tmpl w:val="6C267CBE"/>
    <w:lvl w:ilvl="0" w:tplc="3E767F06">
      <w:start w:val="1"/>
      <w:numFmt w:val="decimal"/>
      <w:lvlText w:val="%1."/>
      <w:lvlJc w:val="left"/>
      <w:pPr>
        <w:ind w:left="340" w:hanging="227"/>
      </w:pPr>
      <w:rPr>
        <w:rFonts w:hint="default"/>
      </w:rPr>
    </w:lvl>
    <w:lvl w:ilvl="1" w:tplc="16E46DF6">
      <w:numFmt w:val="bullet"/>
      <w:lvlText w:val="•"/>
      <w:lvlJc w:val="left"/>
      <w:pPr>
        <w:ind w:left="1800" w:hanging="720"/>
      </w:pPr>
      <w:rPr>
        <w:rFonts w:ascii="Calibri Light" w:eastAsia="Times New Roman"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51D4E"/>
    <w:multiLevelType w:val="hybridMultilevel"/>
    <w:tmpl w:val="C6064E80"/>
    <w:lvl w:ilvl="0" w:tplc="16E46DF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81B4E"/>
    <w:multiLevelType w:val="multilevel"/>
    <w:tmpl w:val="C8C818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F74929"/>
    <w:multiLevelType w:val="hybridMultilevel"/>
    <w:tmpl w:val="F9D29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12A6C"/>
    <w:multiLevelType w:val="hybridMultilevel"/>
    <w:tmpl w:val="688A1608"/>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57316"/>
    <w:multiLevelType w:val="hybridMultilevel"/>
    <w:tmpl w:val="B4C2105E"/>
    <w:lvl w:ilvl="0" w:tplc="16E46DF6">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420BC"/>
    <w:multiLevelType w:val="hybridMultilevel"/>
    <w:tmpl w:val="1B90D1D0"/>
    <w:lvl w:ilvl="0" w:tplc="6D06F07C">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F5CF6"/>
    <w:multiLevelType w:val="hybridMultilevel"/>
    <w:tmpl w:val="45E83820"/>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C664C"/>
    <w:multiLevelType w:val="hybridMultilevel"/>
    <w:tmpl w:val="8B3AB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0C26"/>
    <w:multiLevelType w:val="hybridMultilevel"/>
    <w:tmpl w:val="C2F24C96"/>
    <w:lvl w:ilvl="0" w:tplc="2A3803F8">
      <w:start w:val="1"/>
      <w:numFmt w:val="lowerLetter"/>
      <w:lvlText w:val="%1)"/>
      <w:lvlJc w:val="left"/>
      <w:pPr>
        <w:ind w:left="360" w:hanging="360"/>
      </w:pPr>
      <w:rPr>
        <w:rFonts w:cs="Trebuchet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541771"/>
    <w:multiLevelType w:val="hybridMultilevel"/>
    <w:tmpl w:val="1C00A6EC"/>
    <w:lvl w:ilvl="0" w:tplc="DAE2BF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41229"/>
    <w:multiLevelType w:val="hybridMultilevel"/>
    <w:tmpl w:val="E488BB76"/>
    <w:lvl w:ilvl="0" w:tplc="16E46DF6">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92D3D"/>
    <w:multiLevelType w:val="hybridMultilevel"/>
    <w:tmpl w:val="70D870CE"/>
    <w:lvl w:ilvl="0" w:tplc="7B04E898">
      <w:start w:val="100"/>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B20C7"/>
    <w:multiLevelType w:val="hybridMultilevel"/>
    <w:tmpl w:val="C8C8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346EA9"/>
    <w:multiLevelType w:val="hybridMultilevel"/>
    <w:tmpl w:val="4584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E4CC7"/>
    <w:multiLevelType w:val="hybridMultilevel"/>
    <w:tmpl w:val="4EA20506"/>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83F97"/>
    <w:multiLevelType w:val="multilevel"/>
    <w:tmpl w:val="2C9A659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480675"/>
    <w:multiLevelType w:val="hybridMultilevel"/>
    <w:tmpl w:val="A7AE5DC0"/>
    <w:lvl w:ilvl="0" w:tplc="16E46DF6">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A7114"/>
    <w:multiLevelType w:val="hybridMultilevel"/>
    <w:tmpl w:val="CC40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20D4A"/>
    <w:multiLevelType w:val="hybridMultilevel"/>
    <w:tmpl w:val="28A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32F18"/>
    <w:multiLevelType w:val="hybridMultilevel"/>
    <w:tmpl w:val="A74C85DE"/>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4122B"/>
    <w:multiLevelType w:val="hybridMultilevel"/>
    <w:tmpl w:val="848EDBEC"/>
    <w:lvl w:ilvl="0" w:tplc="16E46DF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B5C5D"/>
    <w:multiLevelType w:val="hybridMultilevel"/>
    <w:tmpl w:val="377621C6"/>
    <w:lvl w:ilvl="0" w:tplc="7B04E898">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273AE"/>
    <w:multiLevelType w:val="hybridMultilevel"/>
    <w:tmpl w:val="5BB0F950"/>
    <w:lvl w:ilvl="0" w:tplc="6D06F07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96402"/>
    <w:multiLevelType w:val="hybridMultilevel"/>
    <w:tmpl w:val="BD00576C"/>
    <w:lvl w:ilvl="0" w:tplc="6D06F07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452905">
    <w:abstractNumId w:val="17"/>
  </w:num>
  <w:num w:numId="2" w16cid:durableId="1871918395">
    <w:abstractNumId w:val="0"/>
  </w:num>
  <w:num w:numId="3" w16cid:durableId="38165055">
    <w:abstractNumId w:val="18"/>
  </w:num>
  <w:num w:numId="4" w16cid:durableId="1211266837">
    <w:abstractNumId w:val="6"/>
  </w:num>
  <w:num w:numId="5" w16cid:durableId="555627699">
    <w:abstractNumId w:val="14"/>
  </w:num>
  <w:num w:numId="6" w16cid:durableId="2007241510">
    <w:abstractNumId w:val="13"/>
  </w:num>
  <w:num w:numId="7" w16cid:durableId="841239506">
    <w:abstractNumId w:val="22"/>
  </w:num>
  <w:num w:numId="8" w16cid:durableId="658923135">
    <w:abstractNumId w:val="24"/>
  </w:num>
  <w:num w:numId="9" w16cid:durableId="1324552551">
    <w:abstractNumId w:val="1"/>
  </w:num>
  <w:num w:numId="10" w16cid:durableId="58292682">
    <w:abstractNumId w:val="19"/>
  </w:num>
  <w:num w:numId="11" w16cid:durableId="1416126310">
    <w:abstractNumId w:val="11"/>
  </w:num>
  <w:num w:numId="12" w16cid:durableId="1959409190">
    <w:abstractNumId w:val="8"/>
  </w:num>
  <w:num w:numId="13" w16cid:durableId="1899705004">
    <w:abstractNumId w:val="26"/>
  </w:num>
  <w:num w:numId="14" w16cid:durableId="90396602">
    <w:abstractNumId w:val="16"/>
  </w:num>
  <w:num w:numId="15" w16cid:durableId="1095007373">
    <w:abstractNumId w:val="23"/>
  </w:num>
  <w:num w:numId="16" w16cid:durableId="522017377">
    <w:abstractNumId w:val="27"/>
  </w:num>
  <w:num w:numId="17" w16cid:durableId="401443">
    <w:abstractNumId w:val="4"/>
  </w:num>
  <w:num w:numId="18" w16cid:durableId="2136824603">
    <w:abstractNumId w:val="20"/>
  </w:num>
  <w:num w:numId="19" w16cid:durableId="646711706">
    <w:abstractNumId w:val="28"/>
  </w:num>
  <w:num w:numId="20" w16cid:durableId="313536734">
    <w:abstractNumId w:val="12"/>
  </w:num>
  <w:num w:numId="21" w16cid:durableId="1008559036">
    <w:abstractNumId w:val="7"/>
  </w:num>
  <w:num w:numId="22" w16cid:durableId="865099800">
    <w:abstractNumId w:val="10"/>
  </w:num>
  <w:num w:numId="23" w16cid:durableId="1634753149">
    <w:abstractNumId w:val="21"/>
  </w:num>
  <w:num w:numId="24" w16cid:durableId="1149979247">
    <w:abstractNumId w:val="25"/>
  </w:num>
  <w:num w:numId="25" w16cid:durableId="1532958601">
    <w:abstractNumId w:val="2"/>
  </w:num>
  <w:num w:numId="26" w16cid:durableId="1808008653">
    <w:abstractNumId w:val="9"/>
  </w:num>
  <w:num w:numId="27" w16cid:durableId="4719515">
    <w:abstractNumId w:val="3"/>
  </w:num>
  <w:num w:numId="28" w16cid:durableId="445197593">
    <w:abstractNumId w:val="15"/>
  </w:num>
  <w:num w:numId="29" w16cid:durableId="256838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E3"/>
    <w:rsid w:val="000B07A1"/>
    <w:rsid w:val="001047E3"/>
    <w:rsid w:val="00105BAC"/>
    <w:rsid w:val="001547F1"/>
    <w:rsid w:val="001549E6"/>
    <w:rsid w:val="0016676A"/>
    <w:rsid w:val="00175623"/>
    <w:rsid w:val="001F1A7E"/>
    <w:rsid w:val="00210DC1"/>
    <w:rsid w:val="00243F89"/>
    <w:rsid w:val="002A7228"/>
    <w:rsid w:val="002B0E08"/>
    <w:rsid w:val="002C0954"/>
    <w:rsid w:val="003131EC"/>
    <w:rsid w:val="00327AE2"/>
    <w:rsid w:val="00331359"/>
    <w:rsid w:val="003422FD"/>
    <w:rsid w:val="00357256"/>
    <w:rsid w:val="00357F1B"/>
    <w:rsid w:val="003A6F3A"/>
    <w:rsid w:val="003F149B"/>
    <w:rsid w:val="00430FE5"/>
    <w:rsid w:val="00515E07"/>
    <w:rsid w:val="00520655"/>
    <w:rsid w:val="00533808"/>
    <w:rsid w:val="005F7658"/>
    <w:rsid w:val="00611E48"/>
    <w:rsid w:val="00624A86"/>
    <w:rsid w:val="0068039B"/>
    <w:rsid w:val="006F40E3"/>
    <w:rsid w:val="00786615"/>
    <w:rsid w:val="0078764D"/>
    <w:rsid w:val="00882BB5"/>
    <w:rsid w:val="008B484E"/>
    <w:rsid w:val="00947FDE"/>
    <w:rsid w:val="00970143"/>
    <w:rsid w:val="00A45A6A"/>
    <w:rsid w:val="00AA128D"/>
    <w:rsid w:val="00B20181"/>
    <w:rsid w:val="00B83E80"/>
    <w:rsid w:val="00C25FFF"/>
    <w:rsid w:val="00C76676"/>
    <w:rsid w:val="00C816FF"/>
    <w:rsid w:val="00C845C2"/>
    <w:rsid w:val="00C96194"/>
    <w:rsid w:val="00CA59CA"/>
    <w:rsid w:val="00CB3EBB"/>
    <w:rsid w:val="00CD085F"/>
    <w:rsid w:val="00CF2FF8"/>
    <w:rsid w:val="00CF7D80"/>
    <w:rsid w:val="00D32861"/>
    <w:rsid w:val="00DE60A0"/>
    <w:rsid w:val="00E075FB"/>
    <w:rsid w:val="00E13641"/>
    <w:rsid w:val="00EB0221"/>
    <w:rsid w:val="00EC776B"/>
    <w:rsid w:val="00F30A56"/>
    <w:rsid w:val="00F72BB7"/>
    <w:rsid w:val="00FD617B"/>
    <w:rsid w:val="00FE6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7BD1E"/>
  <w14:defaultImageDpi w14:val="300"/>
  <w15:docId w15:val="{4D8E5A9D-3FA6-134F-AFA6-3C981133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07"/>
    <w:pPr>
      <w:widowControl w:val="0"/>
      <w:suppressAutoHyphens/>
    </w:pPr>
    <w:rPr>
      <w:rFonts w:ascii="Times New Roman" w:eastAsia="Times New Roman" w:hAnsi="Times New Roman" w:cs="Times New Roman"/>
      <w:sz w:val="20"/>
      <w:szCs w:val="20"/>
      <w:lang w:eastAsia="it-IT"/>
    </w:rPr>
  </w:style>
  <w:style w:type="paragraph" w:styleId="Heading2">
    <w:name w:val="heading 2"/>
    <w:aliases w:val="H2"/>
    <w:basedOn w:val="Normal"/>
    <w:next w:val="Normal"/>
    <w:link w:val="Heading2Char"/>
    <w:autoRedefine/>
    <w:qFormat/>
    <w:rsid w:val="00331359"/>
    <w:pPr>
      <w:spacing w:line="360" w:lineRule="auto"/>
      <w:jc w:val="both"/>
      <w:outlineLvl w:val="1"/>
    </w:pPr>
    <w:rPr>
      <w:rFonts w:ascii="Arial" w:hAnsi="Arial" w:cs="Arial"/>
      <w:b/>
      <w:sz w:val="28"/>
      <w:szCs w:val="18"/>
      <w:lang w:val="en-US"/>
    </w:rPr>
  </w:style>
  <w:style w:type="paragraph" w:styleId="Heading3">
    <w:name w:val="heading 3"/>
    <w:aliases w:val="H3"/>
    <w:basedOn w:val="Normal"/>
    <w:link w:val="Heading3Char1"/>
    <w:autoRedefine/>
    <w:uiPriority w:val="99"/>
    <w:qFormat/>
    <w:rsid w:val="00327AE2"/>
    <w:pPr>
      <w:spacing w:line="360" w:lineRule="auto"/>
      <w:outlineLvl w:val="2"/>
    </w:pPr>
    <w:rPr>
      <w:rFonts w:ascii="Arial" w:eastAsia="SimSun" w:hAnsi="Arial"/>
      <w:b/>
      <w:bCs/>
      <w:sz w:val="18"/>
      <w:szCs w:val="18"/>
      <w:lang w:val="pt-PT" w:eastAsia="zh-CN"/>
    </w:rPr>
  </w:style>
  <w:style w:type="paragraph" w:styleId="Heading4">
    <w:name w:val="heading 4"/>
    <w:basedOn w:val="Normal"/>
    <w:next w:val="Normal"/>
    <w:link w:val="Heading4Char"/>
    <w:uiPriority w:val="9"/>
    <w:semiHidden/>
    <w:unhideWhenUsed/>
    <w:qFormat/>
    <w:rsid w:val="00430FE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autoRedefine/>
    <w:uiPriority w:val="99"/>
    <w:qFormat/>
    <w:rsid w:val="00430FE5"/>
    <w:pPr>
      <w:keepLines w:val="0"/>
      <w:spacing w:before="0" w:line="276" w:lineRule="auto"/>
      <w:outlineLvl w:val="4"/>
    </w:pPr>
    <w:rPr>
      <w:rFonts w:ascii="Arial" w:eastAsia="SimSun" w:hAnsi="Arial" w:cs="Times New Roman"/>
      <w:b w:val="0"/>
      <w:bCs w:val="0"/>
      <w:iCs w:val="0"/>
      <w:color w:val="auto"/>
      <w:sz w:val="16"/>
      <w:szCs w:val="16"/>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30FE5"/>
    <w:rPr>
      <w:rFonts w:ascii="Arial" w:eastAsia="SimSun" w:hAnsi="Arial" w:cs="Times New Roman"/>
      <w:i/>
      <w:sz w:val="16"/>
      <w:szCs w:val="16"/>
      <w:lang w:val="pt-PT"/>
    </w:rPr>
  </w:style>
  <w:style w:type="character" w:customStyle="1" w:styleId="Heading4Char">
    <w:name w:val="Heading 4 Char"/>
    <w:basedOn w:val="DefaultParagraphFont"/>
    <w:link w:val="Heading4"/>
    <w:uiPriority w:val="9"/>
    <w:semiHidden/>
    <w:rsid w:val="00430FE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uiPriority w:val="9"/>
    <w:semiHidden/>
    <w:rsid w:val="00327AE2"/>
    <w:rPr>
      <w:rFonts w:asciiTheme="majorHAnsi" w:eastAsiaTheme="majorEastAsia" w:hAnsiTheme="majorHAnsi" w:cstheme="majorBidi"/>
      <w:b/>
      <w:bCs/>
      <w:color w:val="4F81BD" w:themeColor="accent1"/>
    </w:rPr>
  </w:style>
  <w:style w:type="character" w:customStyle="1" w:styleId="Heading3Char1">
    <w:name w:val="Heading 3 Char1"/>
    <w:aliases w:val="H3 Char"/>
    <w:link w:val="Heading3"/>
    <w:uiPriority w:val="99"/>
    <w:rsid w:val="00327AE2"/>
    <w:rPr>
      <w:rFonts w:ascii="Arial" w:eastAsia="SimSun" w:hAnsi="Arial" w:cs="Times New Roman"/>
      <w:b/>
      <w:bCs/>
      <w:sz w:val="18"/>
      <w:szCs w:val="18"/>
      <w:lang w:val="pt-PT" w:eastAsia="zh-CN"/>
    </w:rPr>
  </w:style>
  <w:style w:type="character" w:customStyle="1" w:styleId="Heading2Char">
    <w:name w:val="Heading 2 Char"/>
    <w:aliases w:val="H2 Char"/>
    <w:basedOn w:val="DefaultParagraphFont"/>
    <w:link w:val="Heading2"/>
    <w:rsid w:val="00331359"/>
    <w:rPr>
      <w:rFonts w:ascii="Arial" w:eastAsia="Times New Roman" w:hAnsi="Arial" w:cs="Arial"/>
      <w:b/>
      <w:sz w:val="28"/>
      <w:szCs w:val="18"/>
      <w:lang w:val="en-US"/>
    </w:rPr>
  </w:style>
  <w:style w:type="paragraph" w:styleId="Header">
    <w:name w:val="header"/>
    <w:basedOn w:val="Normal"/>
    <w:link w:val="HeaderChar"/>
    <w:rsid w:val="006F40E3"/>
    <w:pPr>
      <w:tabs>
        <w:tab w:val="center" w:pos="4536"/>
        <w:tab w:val="right" w:pos="9072"/>
      </w:tabs>
    </w:pPr>
  </w:style>
  <w:style w:type="character" w:customStyle="1" w:styleId="HeaderChar">
    <w:name w:val="Header Char"/>
    <w:basedOn w:val="DefaultParagraphFont"/>
    <w:link w:val="Header"/>
    <w:rsid w:val="006F40E3"/>
    <w:rPr>
      <w:rFonts w:ascii="Times New Roman" w:eastAsia="Times New Roman" w:hAnsi="Times New Roman" w:cs="Times New Roman"/>
      <w:sz w:val="20"/>
      <w:szCs w:val="20"/>
      <w:lang w:eastAsia="it-IT"/>
    </w:rPr>
  </w:style>
  <w:style w:type="paragraph" w:styleId="Footer">
    <w:name w:val="footer"/>
    <w:basedOn w:val="Normal"/>
    <w:link w:val="FooterChar"/>
    <w:uiPriority w:val="99"/>
    <w:unhideWhenUsed/>
    <w:rsid w:val="006F40E3"/>
    <w:pPr>
      <w:tabs>
        <w:tab w:val="center" w:pos="4320"/>
        <w:tab w:val="right" w:pos="8640"/>
      </w:tabs>
    </w:pPr>
  </w:style>
  <w:style w:type="character" w:customStyle="1" w:styleId="FooterChar">
    <w:name w:val="Footer Char"/>
    <w:basedOn w:val="DefaultParagraphFont"/>
    <w:link w:val="Footer"/>
    <w:uiPriority w:val="99"/>
    <w:rsid w:val="006F40E3"/>
    <w:rPr>
      <w:rFonts w:ascii="Times New Roman" w:eastAsia="Times New Roman" w:hAnsi="Times New Roman" w:cs="Times New Roman"/>
      <w:sz w:val="20"/>
      <w:szCs w:val="20"/>
      <w:lang w:eastAsia="it-IT"/>
    </w:rPr>
  </w:style>
  <w:style w:type="paragraph" w:styleId="ListParagraph">
    <w:name w:val="List Paragraph"/>
    <w:basedOn w:val="Normal"/>
    <w:uiPriority w:val="34"/>
    <w:qFormat/>
    <w:rsid w:val="006F40E3"/>
    <w:pPr>
      <w:ind w:left="720"/>
      <w:contextualSpacing/>
    </w:pPr>
  </w:style>
  <w:style w:type="character" w:styleId="PageNumber">
    <w:name w:val="page number"/>
    <w:basedOn w:val="DefaultParagraphFont"/>
    <w:uiPriority w:val="99"/>
    <w:semiHidden/>
    <w:unhideWhenUsed/>
    <w:rsid w:val="006F40E3"/>
  </w:style>
  <w:style w:type="character" w:styleId="Hyperlink">
    <w:name w:val="Hyperlink"/>
    <w:basedOn w:val="DefaultParagraphFont"/>
    <w:uiPriority w:val="99"/>
    <w:unhideWhenUsed/>
    <w:rsid w:val="00FE629C"/>
    <w:rPr>
      <w:color w:val="0000FF" w:themeColor="hyperlink"/>
      <w:u w:val="single"/>
    </w:rPr>
  </w:style>
  <w:style w:type="numbering" w:customStyle="1" w:styleId="CurrentList1">
    <w:name w:val="Current List1"/>
    <w:uiPriority w:val="99"/>
    <w:rsid w:val="00E075FB"/>
    <w:pPr>
      <w:numPr>
        <w:numId w:val="18"/>
      </w:numPr>
    </w:pPr>
  </w:style>
  <w:style w:type="character" w:styleId="FollowedHyperlink">
    <w:name w:val="FollowedHyperlink"/>
    <w:basedOn w:val="DefaultParagraphFont"/>
    <w:uiPriority w:val="99"/>
    <w:semiHidden/>
    <w:unhideWhenUsed/>
    <w:rsid w:val="00357F1B"/>
    <w:rPr>
      <w:color w:val="800080" w:themeColor="followedHyperlink"/>
      <w:u w:val="single"/>
    </w:rPr>
  </w:style>
  <w:style w:type="character" w:styleId="UnresolvedMention">
    <w:name w:val="Unresolved Mention"/>
    <w:basedOn w:val="DefaultParagraphFont"/>
    <w:uiPriority w:val="99"/>
    <w:semiHidden/>
    <w:unhideWhenUsed/>
    <w:rsid w:val="0035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esop-planning.eu/activities/quality-recogn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AESOP</Company>
  <LinksUpToDate>false</LinksUpToDate>
  <CharactersWithSpaces>7043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Galland</dc:creator>
  <cp:keywords/>
  <dc:description/>
  <cp:lastModifiedBy>Franklin van der Hoeven</cp:lastModifiedBy>
  <cp:revision>2</cp:revision>
  <cp:lastPrinted>2021-04-22T11:41:00Z</cp:lastPrinted>
  <dcterms:created xsi:type="dcterms:W3CDTF">2022-11-11T21:56:00Z</dcterms:created>
  <dcterms:modified xsi:type="dcterms:W3CDTF">2022-11-11T21:56:00Z</dcterms:modified>
  <cp:category/>
</cp:coreProperties>
</file>