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7479" w14:textId="77777777" w:rsidR="0098207F" w:rsidRDefault="0098207F" w:rsidP="0098207F">
      <w:pPr>
        <w:jc w:val="center"/>
        <w:rPr>
          <w:rFonts w:ascii="Calibri" w:eastAsia="Calibri" w:hAnsi="Calibri" w:cs="Calibri"/>
          <w:b/>
          <w:sz w:val="2"/>
          <w:szCs w:val="2"/>
        </w:rPr>
      </w:pPr>
    </w:p>
    <w:p w14:paraId="7F2E3B97" w14:textId="77777777" w:rsidR="0098207F" w:rsidRDefault="0098207F" w:rsidP="0098207F">
      <w:pPr>
        <w:rPr>
          <w:rFonts w:ascii="Calibri" w:eastAsia="Calibri" w:hAnsi="Calibri" w:cs="Calibri"/>
          <w:b/>
          <w:sz w:val="28"/>
          <w:szCs w:val="28"/>
        </w:rPr>
      </w:pPr>
      <w:r>
        <w:rPr>
          <w:rFonts w:ascii="Calibri" w:eastAsia="Calibri" w:hAnsi="Calibri" w:cs="Calibri"/>
          <w:b/>
          <w:sz w:val="28"/>
          <w:szCs w:val="28"/>
        </w:rPr>
        <w:t xml:space="preserve">CORE PRINCIPLES FOR COMPLETING A </w:t>
      </w:r>
      <w:proofErr w:type="gramStart"/>
      <w:r>
        <w:rPr>
          <w:rFonts w:ascii="Calibri" w:eastAsia="Calibri" w:hAnsi="Calibri" w:cs="Calibri"/>
          <w:b/>
          <w:sz w:val="28"/>
          <w:szCs w:val="28"/>
        </w:rPr>
        <w:t>HIGH QUALITY</w:t>
      </w:r>
      <w:proofErr w:type="gramEnd"/>
      <w:r>
        <w:rPr>
          <w:rFonts w:ascii="Calibri" w:eastAsia="Calibri" w:hAnsi="Calibri" w:cs="Calibri"/>
          <w:b/>
          <w:sz w:val="28"/>
          <w:szCs w:val="28"/>
        </w:rPr>
        <w:t xml:space="preserve"> AESOP QUALITY RECOGNITION (QR) APPLICATION FORM</w:t>
      </w:r>
    </w:p>
    <w:p w14:paraId="2BB116F4" w14:textId="77777777" w:rsidR="0098207F" w:rsidRPr="003D530F" w:rsidRDefault="0098207F" w:rsidP="0098207F">
      <w:pPr>
        <w:rPr>
          <w:color w:val="5D94B4"/>
          <w:sz w:val="12"/>
          <w:szCs w:val="12"/>
        </w:rPr>
      </w:pPr>
    </w:p>
    <w:tbl>
      <w:tblPr>
        <w:tblW w:w="9027"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000" w:firstRow="0" w:lastRow="0" w:firstColumn="0" w:lastColumn="0" w:noHBand="0" w:noVBand="0"/>
      </w:tblPr>
      <w:tblGrid>
        <w:gridCol w:w="9027"/>
      </w:tblGrid>
      <w:tr w:rsidR="0098207F" w14:paraId="44372977" w14:textId="77777777" w:rsidTr="003D530F">
        <w:trPr>
          <w:trHeight w:val="340"/>
          <w:tblHeader/>
        </w:trPr>
        <w:tc>
          <w:tcPr>
            <w:tcW w:w="9027" w:type="dxa"/>
            <w:shd w:val="clear" w:color="auto" w:fill="AFCBDB"/>
            <w:vAlign w:val="center"/>
          </w:tcPr>
          <w:p w14:paraId="43CA554C" w14:textId="77777777" w:rsidR="0098207F" w:rsidRPr="00EA7900" w:rsidRDefault="0098207F" w:rsidP="00EA7900">
            <w:pPr>
              <w:pStyle w:val="Paragrafoelenco"/>
              <w:numPr>
                <w:ilvl w:val="0"/>
                <w:numId w:val="9"/>
              </w:numPr>
              <w:jc w:val="both"/>
              <w:rPr>
                <w:rFonts w:ascii="Calibri" w:eastAsia="Calibri" w:hAnsi="Calibri" w:cs="Calibri"/>
                <w:sz w:val="22"/>
                <w:szCs w:val="22"/>
              </w:rPr>
            </w:pPr>
            <w:bookmarkStart w:id="0" w:name="_heading=h.gjdgxs" w:colFirst="0" w:colLast="0"/>
            <w:bookmarkEnd w:id="0"/>
            <w:r w:rsidRPr="00EA7900">
              <w:rPr>
                <w:rFonts w:ascii="Calibri" w:eastAsia="Calibri" w:hAnsi="Calibri" w:cs="Calibri"/>
                <w:b/>
                <w:sz w:val="22"/>
                <w:szCs w:val="22"/>
              </w:rPr>
              <w:t>AESOP</w:t>
            </w:r>
            <w:r w:rsidRPr="00EA7900">
              <w:rPr>
                <w:color w:val="5D94B4"/>
                <w:sz w:val="14"/>
                <w:szCs w:val="14"/>
              </w:rPr>
              <w:t xml:space="preserve"> </w:t>
            </w:r>
            <w:r w:rsidRPr="00EA7900">
              <w:rPr>
                <w:rFonts w:ascii="Calibri" w:eastAsia="Calibri" w:hAnsi="Calibri" w:cs="Calibri"/>
                <w:b/>
                <w:sz w:val="22"/>
                <w:szCs w:val="22"/>
              </w:rPr>
              <w:t>QR is a collective process</w:t>
            </w:r>
          </w:p>
        </w:tc>
      </w:tr>
    </w:tbl>
    <w:p w14:paraId="133E8071" w14:textId="77777777" w:rsidR="0098207F" w:rsidRDefault="0098207F" w:rsidP="00EA7900">
      <w:pPr>
        <w:widowControl/>
        <w:ind w:left="360" w:hanging="76"/>
        <w:jc w:val="both"/>
        <w:rPr>
          <w:rFonts w:ascii="Calibri" w:eastAsia="Calibri" w:hAnsi="Calibri" w:cs="Calibri"/>
          <w:sz w:val="22"/>
          <w:szCs w:val="22"/>
        </w:rPr>
      </w:pPr>
      <w:r>
        <w:rPr>
          <w:rFonts w:ascii="Calibri" w:eastAsia="Calibri" w:hAnsi="Calibri" w:cs="Calibri"/>
          <w:sz w:val="22"/>
          <w:szCs w:val="22"/>
        </w:rPr>
        <w:t>QR is an opportunity for collective reflection and visibility on the quality of the programme (not an accreditation process). Applications should be developed through the collective effort of the programme team.</w:t>
      </w:r>
    </w:p>
    <w:tbl>
      <w:tblPr>
        <w:tblW w:w="9027"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000" w:firstRow="0" w:lastRow="0" w:firstColumn="0" w:lastColumn="0" w:noHBand="0" w:noVBand="0"/>
      </w:tblPr>
      <w:tblGrid>
        <w:gridCol w:w="9027"/>
      </w:tblGrid>
      <w:tr w:rsidR="0098207F" w:rsidRPr="00906432" w14:paraId="1CA5B9A8" w14:textId="77777777" w:rsidTr="003D530F">
        <w:trPr>
          <w:trHeight w:val="340"/>
          <w:tblHeader/>
        </w:trPr>
        <w:tc>
          <w:tcPr>
            <w:tcW w:w="9027" w:type="dxa"/>
            <w:shd w:val="clear" w:color="auto" w:fill="5D94B4"/>
            <w:vAlign w:val="center"/>
          </w:tcPr>
          <w:p w14:paraId="5FD22A18" w14:textId="77777777" w:rsidR="0098207F" w:rsidRPr="00EA7900" w:rsidRDefault="0098207F" w:rsidP="00EA7900">
            <w:pPr>
              <w:pStyle w:val="Paragrafoelenco"/>
              <w:numPr>
                <w:ilvl w:val="0"/>
                <w:numId w:val="9"/>
              </w:numPr>
              <w:jc w:val="both"/>
              <w:rPr>
                <w:rFonts w:ascii="Calibri" w:eastAsia="Calibri" w:hAnsi="Calibri" w:cs="Calibri"/>
                <w:sz w:val="22"/>
                <w:szCs w:val="22"/>
              </w:rPr>
            </w:pPr>
            <w:r w:rsidRPr="00EA7900">
              <w:rPr>
                <w:rFonts w:ascii="Calibri" w:eastAsia="Calibri" w:hAnsi="Calibri" w:cs="Calibri"/>
                <w:b/>
                <w:sz w:val="22"/>
                <w:szCs w:val="22"/>
              </w:rPr>
              <w:t>AESOP</w:t>
            </w:r>
            <w:r w:rsidRPr="00EA7900">
              <w:rPr>
                <w:rFonts w:ascii="Calibri" w:eastAsia="Calibri" w:hAnsi="Calibri" w:cs="Calibri"/>
                <w:sz w:val="22"/>
                <w:szCs w:val="22"/>
              </w:rPr>
              <w:t xml:space="preserve"> </w:t>
            </w:r>
            <w:r w:rsidRPr="00EA7900">
              <w:rPr>
                <w:rFonts w:ascii="Calibri" w:eastAsia="Calibri" w:hAnsi="Calibri" w:cs="Calibri"/>
                <w:b/>
                <w:sz w:val="22"/>
                <w:szCs w:val="22"/>
              </w:rPr>
              <w:t>QR is about learning-oriented pedagogies</w:t>
            </w:r>
          </w:p>
        </w:tc>
      </w:tr>
    </w:tbl>
    <w:p w14:paraId="1CD01AD4" w14:textId="77777777" w:rsidR="0098207F" w:rsidRPr="00906432" w:rsidRDefault="0098207F" w:rsidP="0098207F">
      <w:pPr>
        <w:widowControl/>
        <w:ind w:left="360"/>
        <w:jc w:val="both"/>
        <w:rPr>
          <w:rFonts w:ascii="Calibri" w:eastAsia="Calibri" w:hAnsi="Calibri" w:cs="Calibri"/>
          <w:sz w:val="22"/>
          <w:szCs w:val="22"/>
        </w:rPr>
      </w:pPr>
      <w:r w:rsidRPr="00906432">
        <w:rPr>
          <w:rFonts w:ascii="Calibri" w:eastAsia="Calibri" w:hAnsi="Calibri" w:cs="Calibri"/>
          <w:sz w:val="22"/>
          <w:szCs w:val="22"/>
        </w:rPr>
        <w:t xml:space="preserve">QR aims to highlight where learning-oriented pedagogies -rather than exclusively teaching-oriented ones - are used in planning education. QR criteria (listed below) focus on pedagogical approaches that prioritize students and their learning processes, rather than emphasizing the delivery of academic content. These pedagogies aim to promote how students actively engage in continuous learning, construct knowledge, and develop skills and competencies, while also building the capacity and motivation for lifelong personal and professional growth. We encourage applicants to focus on how and where learning-oriented pedagogies are embedded in their programmes. </w:t>
      </w:r>
    </w:p>
    <w:tbl>
      <w:tblPr>
        <w:tblW w:w="9027"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000" w:firstRow="0" w:lastRow="0" w:firstColumn="0" w:lastColumn="0" w:noHBand="0" w:noVBand="0"/>
      </w:tblPr>
      <w:tblGrid>
        <w:gridCol w:w="9027"/>
      </w:tblGrid>
      <w:tr w:rsidR="0098207F" w:rsidRPr="00906432" w14:paraId="409BC82E" w14:textId="77777777" w:rsidTr="003D530F">
        <w:trPr>
          <w:trHeight w:val="340"/>
          <w:tblHeader/>
        </w:trPr>
        <w:tc>
          <w:tcPr>
            <w:tcW w:w="9027" w:type="dxa"/>
            <w:shd w:val="clear" w:color="auto" w:fill="5D94B4"/>
            <w:vAlign w:val="center"/>
          </w:tcPr>
          <w:p w14:paraId="76A204B7" w14:textId="77777777" w:rsidR="0098207F" w:rsidRPr="00EA7900" w:rsidRDefault="0098207F" w:rsidP="00EA7900">
            <w:pPr>
              <w:pStyle w:val="Paragrafoelenco"/>
              <w:numPr>
                <w:ilvl w:val="0"/>
                <w:numId w:val="9"/>
              </w:numPr>
              <w:jc w:val="both"/>
              <w:rPr>
                <w:rFonts w:ascii="Calibri" w:eastAsia="Calibri" w:hAnsi="Calibri" w:cs="Calibri"/>
                <w:sz w:val="22"/>
                <w:szCs w:val="22"/>
              </w:rPr>
            </w:pPr>
            <w:r w:rsidRPr="00EA7900">
              <w:rPr>
                <w:rFonts w:ascii="Calibri" w:eastAsia="Calibri" w:hAnsi="Calibri" w:cs="Calibri"/>
                <w:b/>
                <w:sz w:val="22"/>
                <w:szCs w:val="22"/>
              </w:rPr>
              <w:t>Illustrative Examples are crucial</w:t>
            </w:r>
          </w:p>
        </w:tc>
      </w:tr>
    </w:tbl>
    <w:p w14:paraId="335B7589" w14:textId="77777777" w:rsidR="0098207F" w:rsidRPr="00EA7900" w:rsidRDefault="0098207F" w:rsidP="00EA7900">
      <w:pPr>
        <w:pStyle w:val="Paragrafoelenco"/>
        <w:numPr>
          <w:ilvl w:val="0"/>
          <w:numId w:val="9"/>
        </w:numPr>
        <w:jc w:val="both"/>
        <w:rPr>
          <w:rFonts w:ascii="Calibri" w:eastAsia="Calibri" w:hAnsi="Calibri" w:cs="Calibri"/>
          <w:sz w:val="22"/>
          <w:szCs w:val="22"/>
        </w:rPr>
      </w:pPr>
      <w:r w:rsidRPr="00EA7900">
        <w:rPr>
          <w:rFonts w:ascii="Calibri" w:eastAsia="Calibri" w:hAnsi="Calibri" w:cs="Calibri"/>
          <w:sz w:val="22"/>
          <w:szCs w:val="22"/>
        </w:rPr>
        <w:t>Following from above, it is essential that evidence-based examples are provided of how and where different learning-oriented pedagogies are being used.</w:t>
      </w:r>
    </w:p>
    <w:tbl>
      <w:tblPr>
        <w:tblW w:w="9027"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000" w:firstRow="0" w:lastRow="0" w:firstColumn="0" w:lastColumn="0" w:noHBand="0" w:noVBand="0"/>
      </w:tblPr>
      <w:tblGrid>
        <w:gridCol w:w="9027"/>
      </w:tblGrid>
      <w:tr w:rsidR="0098207F" w14:paraId="0E83E4B8" w14:textId="77777777" w:rsidTr="003D530F">
        <w:trPr>
          <w:trHeight w:val="340"/>
          <w:tblHeader/>
        </w:trPr>
        <w:tc>
          <w:tcPr>
            <w:tcW w:w="9027" w:type="dxa"/>
            <w:shd w:val="clear" w:color="auto" w:fill="AFCBDB"/>
            <w:vAlign w:val="center"/>
          </w:tcPr>
          <w:p w14:paraId="56B8E707" w14:textId="77777777" w:rsidR="0098207F" w:rsidRPr="00EA7900" w:rsidRDefault="0098207F" w:rsidP="00EA7900">
            <w:pPr>
              <w:pStyle w:val="Paragrafoelenco"/>
              <w:numPr>
                <w:ilvl w:val="0"/>
                <w:numId w:val="9"/>
              </w:numPr>
              <w:jc w:val="both"/>
              <w:rPr>
                <w:rFonts w:ascii="Calibri" w:eastAsia="Calibri" w:hAnsi="Calibri" w:cs="Calibri"/>
                <w:sz w:val="22"/>
                <w:szCs w:val="22"/>
              </w:rPr>
            </w:pPr>
            <w:r w:rsidRPr="00EA7900">
              <w:rPr>
                <w:rFonts w:ascii="Calibri" w:eastAsia="Calibri" w:hAnsi="Calibri" w:cs="Calibri"/>
                <w:b/>
                <w:sz w:val="22"/>
                <w:szCs w:val="22"/>
              </w:rPr>
              <w:t>AESOP QR aims to disseminate showcase practices</w:t>
            </w:r>
          </w:p>
        </w:tc>
      </w:tr>
    </w:tbl>
    <w:p w14:paraId="74EA0CE8" w14:textId="77777777" w:rsidR="0098207F" w:rsidRDefault="0098207F" w:rsidP="0098207F">
      <w:pPr>
        <w:widowControl/>
        <w:ind w:left="360"/>
        <w:jc w:val="both"/>
        <w:rPr>
          <w:rFonts w:ascii="Calibri" w:eastAsia="Calibri" w:hAnsi="Calibri" w:cs="Calibri"/>
          <w:sz w:val="22"/>
          <w:szCs w:val="22"/>
        </w:rPr>
      </w:pPr>
      <w:r>
        <w:rPr>
          <w:rFonts w:ascii="Calibri" w:eastAsia="Calibri" w:hAnsi="Calibri" w:cs="Calibri"/>
          <w:sz w:val="22"/>
          <w:szCs w:val="22"/>
        </w:rPr>
        <w:t>QR aims to disseminate ‘showcase practices’ to the wider AESOP community. Applicants should describe their practices in sufficient detail to enable wider dissemination.</w:t>
      </w:r>
    </w:p>
    <w:p w14:paraId="51FE049C" w14:textId="77777777" w:rsidR="0098207F" w:rsidRDefault="0098207F" w:rsidP="0098207F">
      <w:pPr>
        <w:widowControl/>
        <w:ind w:left="360"/>
        <w:rPr>
          <w:rFonts w:ascii="Calibri" w:eastAsia="Calibri" w:hAnsi="Calibri" w:cs="Calibri"/>
          <w:color w:val="5D94B4"/>
          <w:sz w:val="24"/>
          <w:szCs w:val="24"/>
        </w:rPr>
      </w:pPr>
    </w:p>
    <w:p w14:paraId="1903B6E8" w14:textId="77777777" w:rsidR="0098207F" w:rsidRDefault="0098207F" w:rsidP="0098207F">
      <w:pPr>
        <w:rPr>
          <w:rFonts w:ascii="Calibri" w:eastAsia="Calibri" w:hAnsi="Calibri" w:cs="Calibri"/>
          <w:b/>
          <w:sz w:val="28"/>
          <w:szCs w:val="28"/>
        </w:rPr>
      </w:pPr>
      <w:r>
        <w:rPr>
          <w:rFonts w:ascii="Calibri" w:eastAsia="Calibri" w:hAnsi="Calibri" w:cs="Calibri"/>
          <w:b/>
          <w:sz w:val="28"/>
          <w:szCs w:val="28"/>
        </w:rPr>
        <w:t>AESOP QR CRITERIA</w:t>
      </w:r>
    </w:p>
    <w:p w14:paraId="3E8C9AC7" w14:textId="77777777" w:rsidR="0098207F" w:rsidRPr="001B1F03" w:rsidRDefault="0098207F" w:rsidP="0098207F">
      <w:pPr>
        <w:rPr>
          <w:rFonts w:ascii="Calibri" w:eastAsia="Calibri" w:hAnsi="Calibri" w:cs="Calibri"/>
          <w:b/>
          <w:sz w:val="18"/>
          <w:szCs w:val="18"/>
        </w:rPr>
      </w:pPr>
    </w:p>
    <w:tbl>
      <w:tblPr>
        <w:tblStyle w:val="Grigliatabellachiara"/>
        <w:tblW w:w="9072" w:type="dxa"/>
        <w:tblInd w:w="-15"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shd w:val="clear" w:color="auto" w:fill="5D94B4"/>
        <w:tblLook w:val="04A0" w:firstRow="1" w:lastRow="0" w:firstColumn="1" w:lastColumn="0" w:noHBand="0" w:noVBand="1"/>
      </w:tblPr>
      <w:tblGrid>
        <w:gridCol w:w="2835"/>
        <w:gridCol w:w="6237"/>
      </w:tblGrid>
      <w:tr w:rsidR="0098207F" w:rsidRPr="00906432" w14:paraId="47CAB5F9" w14:textId="77777777" w:rsidTr="003D530F">
        <w:trPr>
          <w:trHeight w:val="340"/>
        </w:trPr>
        <w:tc>
          <w:tcPr>
            <w:tcW w:w="2835" w:type="dxa"/>
            <w:vMerge w:val="restart"/>
            <w:shd w:val="clear" w:color="auto" w:fill="5D94B4"/>
            <w:vAlign w:val="center"/>
          </w:tcPr>
          <w:p w14:paraId="331A9C7C" w14:textId="77777777" w:rsidR="0098207F" w:rsidRPr="00906432" w:rsidRDefault="0098207F" w:rsidP="00D36780">
            <w:pPr>
              <w:rPr>
                <w:rFonts w:ascii="Calibri" w:eastAsia="Calibri" w:hAnsi="Calibri" w:cs="Calibri"/>
                <w:b/>
                <w:color w:val="FFFFFF" w:themeColor="background1"/>
                <w:sz w:val="24"/>
                <w:szCs w:val="24"/>
              </w:rPr>
            </w:pPr>
            <w:r w:rsidRPr="00906432">
              <w:rPr>
                <w:rFonts w:ascii="Calibri" w:eastAsia="Calibri" w:hAnsi="Calibri" w:cs="Calibri"/>
                <w:b/>
                <w:color w:val="FFFFFF" w:themeColor="background1"/>
                <w:sz w:val="24"/>
                <w:szCs w:val="24"/>
              </w:rPr>
              <w:t>Planning perspectives</w:t>
            </w:r>
          </w:p>
        </w:tc>
        <w:tc>
          <w:tcPr>
            <w:tcW w:w="6237" w:type="dxa"/>
            <w:shd w:val="clear" w:color="auto" w:fill="5D94B4"/>
          </w:tcPr>
          <w:p w14:paraId="1EF212DF"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1. Programme distinctiveness</w:t>
            </w:r>
          </w:p>
        </w:tc>
      </w:tr>
      <w:tr w:rsidR="0098207F" w:rsidRPr="00906432" w14:paraId="1D73928B" w14:textId="77777777" w:rsidTr="003D530F">
        <w:trPr>
          <w:trHeight w:val="340"/>
        </w:trPr>
        <w:tc>
          <w:tcPr>
            <w:tcW w:w="2835" w:type="dxa"/>
            <w:vMerge/>
            <w:shd w:val="clear" w:color="auto" w:fill="5D94B4"/>
            <w:vAlign w:val="center"/>
          </w:tcPr>
          <w:p w14:paraId="46B3FDCE" w14:textId="77777777" w:rsidR="0098207F" w:rsidRPr="00906432" w:rsidRDefault="0098207F" w:rsidP="00D36780">
            <w:pPr>
              <w:rPr>
                <w:rFonts w:ascii="Calibri" w:eastAsia="Calibri" w:hAnsi="Calibri" w:cs="Calibri"/>
                <w:b/>
                <w:color w:val="FFFFFF" w:themeColor="background1"/>
                <w:sz w:val="24"/>
                <w:szCs w:val="24"/>
              </w:rPr>
            </w:pPr>
          </w:p>
        </w:tc>
        <w:tc>
          <w:tcPr>
            <w:tcW w:w="6237" w:type="dxa"/>
            <w:shd w:val="clear" w:color="auto" w:fill="5D94B4"/>
          </w:tcPr>
          <w:p w14:paraId="021C9458"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2. Spatial foci</w:t>
            </w:r>
          </w:p>
        </w:tc>
      </w:tr>
      <w:tr w:rsidR="0098207F" w:rsidRPr="00906432" w14:paraId="0A7DA0A1" w14:textId="77777777" w:rsidTr="003D530F">
        <w:trPr>
          <w:trHeight w:val="340"/>
        </w:trPr>
        <w:tc>
          <w:tcPr>
            <w:tcW w:w="2835" w:type="dxa"/>
            <w:vMerge/>
            <w:shd w:val="clear" w:color="auto" w:fill="5D94B4"/>
            <w:vAlign w:val="center"/>
          </w:tcPr>
          <w:p w14:paraId="75C9962B" w14:textId="77777777" w:rsidR="0098207F" w:rsidRPr="00906432" w:rsidRDefault="0098207F" w:rsidP="00D36780">
            <w:pPr>
              <w:rPr>
                <w:rFonts w:ascii="Calibri" w:eastAsia="Calibri" w:hAnsi="Calibri" w:cs="Calibri"/>
                <w:b/>
                <w:color w:val="FFFFFF" w:themeColor="background1"/>
                <w:sz w:val="24"/>
                <w:szCs w:val="24"/>
              </w:rPr>
            </w:pPr>
          </w:p>
        </w:tc>
        <w:tc>
          <w:tcPr>
            <w:tcW w:w="6237" w:type="dxa"/>
            <w:shd w:val="clear" w:color="auto" w:fill="5D94B4"/>
          </w:tcPr>
          <w:p w14:paraId="5192DEE4"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3. Cross-disciplinarity</w:t>
            </w:r>
          </w:p>
        </w:tc>
      </w:tr>
      <w:tr w:rsidR="0098207F" w:rsidRPr="00906432" w14:paraId="2CF62DC5" w14:textId="77777777" w:rsidTr="003D530F">
        <w:trPr>
          <w:trHeight w:val="340"/>
        </w:trPr>
        <w:tc>
          <w:tcPr>
            <w:tcW w:w="2835" w:type="dxa"/>
            <w:vMerge w:val="restart"/>
            <w:shd w:val="clear" w:color="auto" w:fill="5D94B4"/>
            <w:vAlign w:val="center"/>
          </w:tcPr>
          <w:p w14:paraId="10880520" w14:textId="77777777" w:rsidR="0098207F" w:rsidRPr="00906432" w:rsidRDefault="0098207F" w:rsidP="00D36780">
            <w:pPr>
              <w:rPr>
                <w:rFonts w:ascii="Calibri" w:eastAsia="Calibri" w:hAnsi="Calibri" w:cs="Calibri"/>
                <w:b/>
                <w:color w:val="FFFFFF" w:themeColor="background1"/>
                <w:sz w:val="24"/>
                <w:szCs w:val="24"/>
              </w:rPr>
            </w:pPr>
            <w:r w:rsidRPr="00906432">
              <w:rPr>
                <w:rFonts w:ascii="Calibri" w:eastAsia="Calibri" w:hAnsi="Calibri" w:cs="Calibri"/>
                <w:b/>
                <w:color w:val="FFFFFF" w:themeColor="background1"/>
                <w:sz w:val="24"/>
                <w:szCs w:val="24"/>
              </w:rPr>
              <w:t>Themes / contents</w:t>
            </w:r>
          </w:p>
        </w:tc>
        <w:tc>
          <w:tcPr>
            <w:tcW w:w="6237" w:type="dxa"/>
            <w:shd w:val="clear" w:color="auto" w:fill="5D94B4"/>
          </w:tcPr>
          <w:p w14:paraId="4D395EC9"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4. Global context</w:t>
            </w:r>
            <w:r w:rsidRPr="00906432">
              <w:rPr>
                <w:rFonts w:ascii="Calibri" w:eastAsia="Calibri" w:hAnsi="Calibri" w:cs="Calibri"/>
                <w:bCs/>
                <w:color w:val="FFFFFF" w:themeColor="background1"/>
                <w:sz w:val="24"/>
                <w:szCs w:val="24"/>
              </w:rPr>
              <w:tab/>
            </w:r>
          </w:p>
        </w:tc>
      </w:tr>
      <w:tr w:rsidR="0098207F" w:rsidRPr="00906432" w14:paraId="4EBE0E3F" w14:textId="77777777" w:rsidTr="003D530F">
        <w:trPr>
          <w:trHeight w:val="340"/>
        </w:trPr>
        <w:tc>
          <w:tcPr>
            <w:tcW w:w="2835" w:type="dxa"/>
            <w:vMerge/>
            <w:shd w:val="clear" w:color="auto" w:fill="5D94B4"/>
            <w:vAlign w:val="center"/>
          </w:tcPr>
          <w:p w14:paraId="7B46B5DB" w14:textId="77777777" w:rsidR="0098207F" w:rsidRPr="00906432" w:rsidRDefault="0098207F" w:rsidP="00D36780">
            <w:pPr>
              <w:rPr>
                <w:rFonts w:ascii="Calibri" w:eastAsia="Calibri" w:hAnsi="Calibri" w:cs="Calibri"/>
                <w:b/>
                <w:color w:val="FFFFFF" w:themeColor="background1"/>
                <w:sz w:val="24"/>
                <w:szCs w:val="24"/>
              </w:rPr>
            </w:pPr>
          </w:p>
        </w:tc>
        <w:tc>
          <w:tcPr>
            <w:tcW w:w="6237" w:type="dxa"/>
            <w:shd w:val="clear" w:color="auto" w:fill="5D94B4"/>
          </w:tcPr>
          <w:p w14:paraId="62BB83D9"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5. Contemporary socio-spatial challenges and opportunities</w:t>
            </w:r>
          </w:p>
        </w:tc>
      </w:tr>
      <w:tr w:rsidR="0098207F" w:rsidRPr="00906432" w14:paraId="0E5C2A8C" w14:textId="77777777" w:rsidTr="003D530F">
        <w:trPr>
          <w:trHeight w:val="340"/>
        </w:trPr>
        <w:tc>
          <w:tcPr>
            <w:tcW w:w="2835" w:type="dxa"/>
            <w:vMerge/>
            <w:shd w:val="clear" w:color="auto" w:fill="5D94B4"/>
            <w:vAlign w:val="center"/>
          </w:tcPr>
          <w:p w14:paraId="6C356EBC" w14:textId="77777777" w:rsidR="0098207F" w:rsidRPr="00906432" w:rsidRDefault="0098207F" w:rsidP="00D36780">
            <w:pPr>
              <w:rPr>
                <w:rFonts w:ascii="Calibri" w:eastAsia="Calibri" w:hAnsi="Calibri" w:cs="Calibri"/>
                <w:b/>
                <w:color w:val="FFFFFF" w:themeColor="background1"/>
                <w:sz w:val="24"/>
                <w:szCs w:val="24"/>
              </w:rPr>
            </w:pPr>
          </w:p>
        </w:tc>
        <w:tc>
          <w:tcPr>
            <w:tcW w:w="6237" w:type="dxa"/>
            <w:shd w:val="clear" w:color="auto" w:fill="5D94B4"/>
          </w:tcPr>
          <w:p w14:paraId="58E6190F"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6. Professional ethics</w:t>
            </w:r>
          </w:p>
        </w:tc>
      </w:tr>
      <w:tr w:rsidR="0098207F" w:rsidRPr="00906432" w14:paraId="1C3A48E9" w14:textId="77777777" w:rsidTr="003D530F">
        <w:trPr>
          <w:trHeight w:val="340"/>
        </w:trPr>
        <w:tc>
          <w:tcPr>
            <w:tcW w:w="2835" w:type="dxa"/>
            <w:vMerge w:val="restart"/>
            <w:shd w:val="clear" w:color="auto" w:fill="5D94B4"/>
            <w:vAlign w:val="center"/>
          </w:tcPr>
          <w:p w14:paraId="00D8E506" w14:textId="77777777" w:rsidR="0098207F" w:rsidRPr="00906432" w:rsidRDefault="0098207F" w:rsidP="00D36780">
            <w:pPr>
              <w:rPr>
                <w:rFonts w:ascii="Calibri" w:eastAsia="Calibri" w:hAnsi="Calibri" w:cs="Calibri"/>
                <w:b/>
                <w:color w:val="FFFFFF" w:themeColor="background1"/>
                <w:sz w:val="24"/>
                <w:szCs w:val="24"/>
              </w:rPr>
            </w:pPr>
            <w:r w:rsidRPr="00906432">
              <w:rPr>
                <w:rFonts w:ascii="Calibri" w:eastAsia="Calibri" w:hAnsi="Calibri" w:cs="Calibri"/>
                <w:b/>
                <w:color w:val="FFFFFF" w:themeColor="background1"/>
                <w:sz w:val="24"/>
                <w:szCs w:val="24"/>
              </w:rPr>
              <w:t>Skills development</w:t>
            </w:r>
          </w:p>
        </w:tc>
        <w:tc>
          <w:tcPr>
            <w:tcW w:w="6237" w:type="dxa"/>
            <w:shd w:val="clear" w:color="auto" w:fill="5D94B4"/>
          </w:tcPr>
          <w:p w14:paraId="1BD6D872"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7. Research and inquiry</w:t>
            </w:r>
          </w:p>
        </w:tc>
      </w:tr>
      <w:tr w:rsidR="0098207F" w:rsidRPr="00906432" w14:paraId="120CA3F9" w14:textId="77777777" w:rsidTr="003D530F">
        <w:trPr>
          <w:trHeight w:val="340"/>
        </w:trPr>
        <w:tc>
          <w:tcPr>
            <w:tcW w:w="2835" w:type="dxa"/>
            <w:vMerge/>
            <w:shd w:val="clear" w:color="auto" w:fill="5D94B4"/>
            <w:vAlign w:val="center"/>
          </w:tcPr>
          <w:p w14:paraId="030BDA2B" w14:textId="77777777" w:rsidR="0098207F" w:rsidRPr="00906432" w:rsidRDefault="0098207F" w:rsidP="00D36780">
            <w:pPr>
              <w:rPr>
                <w:rFonts w:ascii="Calibri" w:eastAsia="Calibri" w:hAnsi="Calibri" w:cs="Calibri"/>
                <w:b/>
                <w:color w:val="FFFFFF" w:themeColor="background1"/>
                <w:sz w:val="24"/>
                <w:szCs w:val="24"/>
              </w:rPr>
            </w:pPr>
          </w:p>
        </w:tc>
        <w:tc>
          <w:tcPr>
            <w:tcW w:w="6237" w:type="dxa"/>
            <w:shd w:val="clear" w:color="auto" w:fill="5D94B4"/>
          </w:tcPr>
          <w:p w14:paraId="78BD5256"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8. Independent learning and group learning</w:t>
            </w:r>
          </w:p>
        </w:tc>
      </w:tr>
      <w:tr w:rsidR="0098207F" w:rsidRPr="00906432" w14:paraId="79423E8D" w14:textId="77777777" w:rsidTr="003D530F">
        <w:trPr>
          <w:trHeight w:val="340"/>
        </w:trPr>
        <w:tc>
          <w:tcPr>
            <w:tcW w:w="2835" w:type="dxa"/>
            <w:vMerge/>
            <w:shd w:val="clear" w:color="auto" w:fill="5D94B4"/>
            <w:vAlign w:val="center"/>
          </w:tcPr>
          <w:p w14:paraId="09FB377D" w14:textId="77777777" w:rsidR="0098207F" w:rsidRPr="00906432" w:rsidRDefault="0098207F" w:rsidP="00D36780">
            <w:pPr>
              <w:rPr>
                <w:rFonts w:ascii="Calibri" w:eastAsia="Calibri" w:hAnsi="Calibri" w:cs="Calibri"/>
                <w:b/>
                <w:color w:val="FFFFFF" w:themeColor="background1"/>
                <w:sz w:val="24"/>
                <w:szCs w:val="24"/>
              </w:rPr>
            </w:pPr>
          </w:p>
        </w:tc>
        <w:tc>
          <w:tcPr>
            <w:tcW w:w="6237" w:type="dxa"/>
            <w:shd w:val="clear" w:color="auto" w:fill="5D94B4"/>
          </w:tcPr>
          <w:p w14:paraId="058C7A73"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9. Practical reasoning and judgement</w:t>
            </w:r>
          </w:p>
        </w:tc>
      </w:tr>
      <w:tr w:rsidR="0098207F" w:rsidRPr="00906432" w14:paraId="5550C263" w14:textId="77777777" w:rsidTr="003D530F">
        <w:trPr>
          <w:trHeight w:val="340"/>
        </w:trPr>
        <w:tc>
          <w:tcPr>
            <w:tcW w:w="2835" w:type="dxa"/>
            <w:vMerge/>
            <w:shd w:val="clear" w:color="auto" w:fill="5D94B4"/>
            <w:vAlign w:val="center"/>
          </w:tcPr>
          <w:p w14:paraId="7D66B0F0" w14:textId="77777777" w:rsidR="0098207F" w:rsidRPr="00906432" w:rsidRDefault="0098207F" w:rsidP="00D36780">
            <w:pPr>
              <w:rPr>
                <w:rFonts w:ascii="Calibri" w:eastAsia="Calibri" w:hAnsi="Calibri" w:cs="Calibri"/>
                <w:b/>
                <w:color w:val="FFFFFF" w:themeColor="background1"/>
                <w:sz w:val="24"/>
                <w:szCs w:val="24"/>
              </w:rPr>
            </w:pPr>
          </w:p>
        </w:tc>
        <w:tc>
          <w:tcPr>
            <w:tcW w:w="6237" w:type="dxa"/>
            <w:shd w:val="clear" w:color="auto" w:fill="5D94B4"/>
          </w:tcPr>
          <w:p w14:paraId="679EE1FE"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10. Reflexive praxis</w:t>
            </w:r>
          </w:p>
        </w:tc>
      </w:tr>
      <w:tr w:rsidR="0098207F" w:rsidRPr="00906432" w14:paraId="4CB830F9" w14:textId="77777777" w:rsidTr="003D530F">
        <w:trPr>
          <w:trHeight w:val="340"/>
        </w:trPr>
        <w:tc>
          <w:tcPr>
            <w:tcW w:w="2835" w:type="dxa"/>
            <w:vMerge w:val="restart"/>
            <w:shd w:val="clear" w:color="auto" w:fill="5D94B4"/>
            <w:vAlign w:val="center"/>
          </w:tcPr>
          <w:p w14:paraId="163E2623" w14:textId="77777777" w:rsidR="0098207F" w:rsidRPr="00906432" w:rsidRDefault="0098207F" w:rsidP="00D36780">
            <w:pPr>
              <w:rPr>
                <w:rFonts w:ascii="Calibri" w:eastAsia="Calibri" w:hAnsi="Calibri" w:cs="Calibri"/>
                <w:b/>
                <w:color w:val="FFFFFF" w:themeColor="background1"/>
                <w:sz w:val="24"/>
                <w:szCs w:val="24"/>
              </w:rPr>
            </w:pPr>
            <w:r w:rsidRPr="00906432">
              <w:rPr>
                <w:rFonts w:ascii="Calibri" w:eastAsia="Calibri" w:hAnsi="Calibri" w:cs="Calibri"/>
                <w:b/>
                <w:color w:val="FFFFFF" w:themeColor="background1"/>
                <w:sz w:val="24"/>
                <w:szCs w:val="24"/>
              </w:rPr>
              <w:t>Institutional /programme settings</w:t>
            </w:r>
          </w:p>
        </w:tc>
        <w:tc>
          <w:tcPr>
            <w:tcW w:w="6237" w:type="dxa"/>
            <w:shd w:val="clear" w:color="auto" w:fill="5D94B4"/>
          </w:tcPr>
          <w:p w14:paraId="6949BBD8"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11. Student diversity</w:t>
            </w:r>
          </w:p>
        </w:tc>
      </w:tr>
      <w:tr w:rsidR="0098207F" w:rsidRPr="00906432" w14:paraId="780D224C" w14:textId="77777777" w:rsidTr="003D530F">
        <w:trPr>
          <w:trHeight w:val="340"/>
        </w:trPr>
        <w:tc>
          <w:tcPr>
            <w:tcW w:w="2835" w:type="dxa"/>
            <w:vMerge/>
            <w:shd w:val="clear" w:color="auto" w:fill="5D94B4"/>
            <w:vAlign w:val="center"/>
          </w:tcPr>
          <w:p w14:paraId="513BA2B0" w14:textId="77777777" w:rsidR="0098207F" w:rsidRPr="00906432" w:rsidRDefault="0098207F" w:rsidP="00D36780">
            <w:pPr>
              <w:rPr>
                <w:rFonts w:ascii="Calibri" w:eastAsia="Calibri" w:hAnsi="Calibri" w:cs="Calibri"/>
                <w:b/>
                <w:color w:val="FFFFFF" w:themeColor="background1"/>
                <w:sz w:val="24"/>
                <w:szCs w:val="24"/>
              </w:rPr>
            </w:pPr>
          </w:p>
        </w:tc>
        <w:tc>
          <w:tcPr>
            <w:tcW w:w="6237" w:type="dxa"/>
            <w:shd w:val="clear" w:color="auto" w:fill="5D94B4"/>
          </w:tcPr>
          <w:p w14:paraId="77DD18CB"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12. Recognition and promotion of excellence</w:t>
            </w:r>
          </w:p>
        </w:tc>
      </w:tr>
      <w:tr w:rsidR="0098207F" w:rsidRPr="00906432" w14:paraId="1D882CA6" w14:textId="77777777" w:rsidTr="003D530F">
        <w:trPr>
          <w:trHeight w:val="340"/>
        </w:trPr>
        <w:tc>
          <w:tcPr>
            <w:tcW w:w="2835" w:type="dxa"/>
            <w:vMerge/>
            <w:shd w:val="clear" w:color="auto" w:fill="5D94B4"/>
            <w:vAlign w:val="center"/>
          </w:tcPr>
          <w:p w14:paraId="2AE9B5DF" w14:textId="77777777" w:rsidR="0098207F" w:rsidRPr="00906432" w:rsidRDefault="0098207F" w:rsidP="00D36780">
            <w:pPr>
              <w:rPr>
                <w:rFonts w:ascii="Calibri" w:eastAsia="Calibri" w:hAnsi="Calibri" w:cs="Calibri"/>
                <w:b/>
                <w:color w:val="FFFFFF" w:themeColor="background1"/>
                <w:sz w:val="24"/>
                <w:szCs w:val="24"/>
              </w:rPr>
            </w:pPr>
          </w:p>
        </w:tc>
        <w:tc>
          <w:tcPr>
            <w:tcW w:w="6237" w:type="dxa"/>
            <w:shd w:val="clear" w:color="auto" w:fill="5D94B4"/>
          </w:tcPr>
          <w:p w14:paraId="62F2F404" w14:textId="77777777" w:rsidR="0098207F" w:rsidRPr="00906432" w:rsidRDefault="0098207F" w:rsidP="00D36780">
            <w:pPr>
              <w:rPr>
                <w:rFonts w:ascii="Calibri" w:eastAsia="Calibri" w:hAnsi="Calibri" w:cs="Calibri"/>
                <w:bCs/>
                <w:color w:val="FFFFFF" w:themeColor="background1"/>
                <w:sz w:val="24"/>
                <w:szCs w:val="24"/>
              </w:rPr>
            </w:pPr>
            <w:r w:rsidRPr="00906432">
              <w:rPr>
                <w:rFonts w:ascii="Calibri" w:eastAsia="Calibri" w:hAnsi="Calibri" w:cs="Calibri"/>
                <w:bCs/>
                <w:color w:val="FFFFFF" w:themeColor="background1"/>
                <w:sz w:val="24"/>
                <w:szCs w:val="24"/>
              </w:rPr>
              <w:t>13. Engagement in the development of the programme curriculum</w:t>
            </w:r>
          </w:p>
        </w:tc>
      </w:tr>
      <w:tr w:rsidR="0098207F" w:rsidRPr="00906432" w14:paraId="1B3A189A" w14:textId="77777777" w:rsidTr="003D530F">
        <w:trPr>
          <w:trHeight w:val="340"/>
        </w:trPr>
        <w:tc>
          <w:tcPr>
            <w:tcW w:w="9072" w:type="dxa"/>
            <w:gridSpan w:val="2"/>
            <w:shd w:val="clear" w:color="auto" w:fill="5D94B4"/>
            <w:vAlign w:val="center"/>
          </w:tcPr>
          <w:p w14:paraId="0C25A510" w14:textId="77777777" w:rsidR="0098207F" w:rsidRPr="00906432" w:rsidRDefault="0098207F" w:rsidP="00D36780">
            <w:pPr>
              <w:rPr>
                <w:rFonts w:ascii="Calibri" w:eastAsia="Calibri" w:hAnsi="Calibri" w:cs="Calibri"/>
                <w:b/>
                <w:color w:val="FFFFFF" w:themeColor="background1"/>
                <w:sz w:val="24"/>
                <w:szCs w:val="24"/>
              </w:rPr>
            </w:pPr>
            <w:r w:rsidRPr="00906432">
              <w:rPr>
                <w:rFonts w:ascii="Calibri" w:eastAsia="Calibri" w:hAnsi="Calibri" w:cs="Calibri"/>
                <w:b/>
                <w:color w:val="FFFFFF" w:themeColor="background1"/>
                <w:sz w:val="24"/>
                <w:szCs w:val="24"/>
              </w:rPr>
              <w:t>14. Showcase practices</w:t>
            </w:r>
          </w:p>
        </w:tc>
      </w:tr>
    </w:tbl>
    <w:p w14:paraId="1E3D770D" w14:textId="77777777" w:rsidR="003D530F" w:rsidRDefault="003D530F" w:rsidP="0098207F">
      <w:pPr>
        <w:rPr>
          <w:rFonts w:ascii="Calibri" w:eastAsia="Calibri" w:hAnsi="Calibri" w:cs="Calibri"/>
          <w:b/>
          <w:sz w:val="28"/>
          <w:szCs w:val="28"/>
        </w:rPr>
      </w:pPr>
    </w:p>
    <w:p w14:paraId="114B0ADE" w14:textId="77777777" w:rsidR="0036050D" w:rsidRDefault="0036050D" w:rsidP="0098207F">
      <w:pPr>
        <w:rPr>
          <w:rFonts w:ascii="Calibri" w:eastAsia="Calibri" w:hAnsi="Calibri" w:cs="Calibri"/>
          <w:b/>
          <w:sz w:val="28"/>
          <w:szCs w:val="28"/>
        </w:rPr>
      </w:pPr>
    </w:p>
    <w:p w14:paraId="1ECE91DB" w14:textId="33BDBEBC" w:rsidR="0098207F" w:rsidRDefault="0098207F" w:rsidP="0098207F">
      <w:pPr>
        <w:rPr>
          <w:rFonts w:ascii="Calibri" w:eastAsia="Calibri" w:hAnsi="Calibri" w:cs="Calibri"/>
          <w:b/>
          <w:sz w:val="28"/>
          <w:szCs w:val="28"/>
        </w:rPr>
      </w:pPr>
      <w:r>
        <w:rPr>
          <w:rFonts w:ascii="Calibri" w:eastAsia="Calibri" w:hAnsi="Calibri" w:cs="Calibri"/>
          <w:b/>
          <w:sz w:val="28"/>
          <w:szCs w:val="28"/>
        </w:rPr>
        <w:lastRenderedPageBreak/>
        <w:t>HOW TO FILL IN THE FORM?</w:t>
      </w:r>
    </w:p>
    <w:p w14:paraId="06391B68" w14:textId="77777777" w:rsidR="003D530F" w:rsidRPr="003D530F" w:rsidRDefault="003D530F" w:rsidP="0098207F">
      <w:pPr>
        <w:rPr>
          <w:rFonts w:ascii="Calibri" w:eastAsia="Calibri" w:hAnsi="Calibri" w:cs="Calibri"/>
          <w:b/>
          <w:sz w:val="10"/>
          <w:szCs w:val="10"/>
        </w:rPr>
      </w:pPr>
    </w:p>
    <w:p w14:paraId="75BE4417" w14:textId="77777777" w:rsidR="0098207F" w:rsidRDefault="0098207F" w:rsidP="0098207F">
      <w:pPr>
        <w:rPr>
          <w:sz w:val="10"/>
          <w:szCs w:val="10"/>
        </w:rPr>
      </w:pPr>
    </w:p>
    <w:tbl>
      <w:tblPr>
        <w:tblW w:w="9629" w:type="dxa"/>
        <w:tblBorders>
          <w:top w:val="nil"/>
          <w:left w:val="nil"/>
          <w:bottom w:val="nil"/>
          <w:right w:val="nil"/>
          <w:insideH w:val="nil"/>
          <w:insideV w:val="nil"/>
        </w:tblBorders>
        <w:tblLayout w:type="fixed"/>
        <w:tblLook w:val="0400" w:firstRow="0" w:lastRow="0" w:firstColumn="0" w:lastColumn="0" w:noHBand="0" w:noVBand="1"/>
      </w:tblPr>
      <w:tblGrid>
        <w:gridCol w:w="9629"/>
      </w:tblGrid>
      <w:tr w:rsidR="0098207F" w14:paraId="63B0061C" w14:textId="77777777" w:rsidTr="00D36780">
        <w:trPr>
          <w:trHeight w:val="10638"/>
        </w:trPr>
        <w:tc>
          <w:tcPr>
            <w:tcW w:w="9629" w:type="dxa"/>
            <w:shd w:val="clear" w:color="auto" w:fill="E9EFF7"/>
          </w:tcPr>
          <w:p w14:paraId="1F4715C7" w14:textId="77777777" w:rsidR="0098207F" w:rsidRDefault="0098207F" w:rsidP="0098207F">
            <w:pPr>
              <w:numPr>
                <w:ilvl w:val="3"/>
                <w:numId w:val="7"/>
              </w:numPr>
              <w:pBdr>
                <w:top w:val="nil"/>
                <w:left w:val="nil"/>
                <w:bottom w:val="nil"/>
                <w:right w:val="nil"/>
                <w:between w:val="nil"/>
              </w:pBdr>
              <w:ind w:left="360"/>
              <w:rPr>
                <w:rFonts w:ascii="Calibri" w:eastAsia="Calibri" w:hAnsi="Calibri" w:cs="Calibri"/>
                <w:b/>
                <w:color w:val="000000"/>
                <w:sz w:val="24"/>
                <w:szCs w:val="24"/>
              </w:rPr>
            </w:pPr>
            <w:r>
              <w:rPr>
                <w:rFonts w:ascii="Calibri" w:eastAsia="Calibri" w:hAnsi="Calibri" w:cs="Calibri"/>
                <w:b/>
                <w:color w:val="000000"/>
                <w:sz w:val="24"/>
                <w:szCs w:val="24"/>
              </w:rPr>
              <w:t xml:space="preserve">The Excellence in Education Board (EEB) advises the applicants to complete the AESOP Quality Recognition (QR) application form through a collective group programme meeting. </w:t>
            </w:r>
          </w:p>
          <w:p w14:paraId="051B2AAB" w14:textId="77777777" w:rsidR="0098207F" w:rsidRDefault="0098207F" w:rsidP="0098207F">
            <w:pPr>
              <w:numPr>
                <w:ilvl w:val="3"/>
                <w:numId w:val="7"/>
              </w:num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b/>
                <w:color w:val="000000"/>
                <w:sz w:val="24"/>
                <w:szCs w:val="24"/>
              </w:rPr>
              <w:t>QR Criteria:</w:t>
            </w:r>
            <w:r>
              <w:rPr>
                <w:rFonts w:ascii="Calibri" w:eastAsia="Calibri" w:hAnsi="Calibri" w:cs="Calibri"/>
                <w:color w:val="000000"/>
                <w:sz w:val="24"/>
                <w:szCs w:val="24"/>
              </w:rPr>
              <w:t xml:space="preserve"> The application form comprises a total of 13 QR criteria and a final item (14) to nominate showcase practices. You can find the full list of QR criteria below.</w:t>
            </w:r>
          </w:p>
          <w:p w14:paraId="7E409E83" w14:textId="77777777" w:rsidR="0098207F" w:rsidRDefault="0098207F" w:rsidP="0098207F">
            <w:pPr>
              <w:numPr>
                <w:ilvl w:val="3"/>
                <w:numId w:val="7"/>
              </w:num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b/>
                <w:color w:val="000000"/>
                <w:sz w:val="24"/>
                <w:szCs w:val="24"/>
              </w:rPr>
              <w:t>Guidance text:</w:t>
            </w:r>
            <w:r>
              <w:rPr>
                <w:rFonts w:ascii="Calibri" w:eastAsia="Calibri" w:hAnsi="Calibri" w:cs="Calibri"/>
                <w:color w:val="000000"/>
                <w:sz w:val="24"/>
                <w:szCs w:val="24"/>
              </w:rPr>
              <w:t xml:space="preserve"> Applicants must refer to the guidance given for each QR </w:t>
            </w:r>
            <w:r>
              <w:rPr>
                <w:rFonts w:ascii="Calibri" w:eastAsia="Calibri" w:hAnsi="Calibri" w:cs="Calibri"/>
                <w:sz w:val="24"/>
                <w:szCs w:val="24"/>
              </w:rPr>
              <w:t>criterion</w:t>
            </w:r>
            <w:r>
              <w:rPr>
                <w:rFonts w:ascii="Calibri" w:eastAsia="Calibri" w:hAnsi="Calibri" w:cs="Calibri"/>
                <w:color w:val="000000"/>
                <w:sz w:val="24"/>
                <w:szCs w:val="24"/>
              </w:rPr>
              <w:t xml:space="preserve">, which outlines the rationale behind these, poses questions to prompt reflection, and provides possible examples to consider. </w:t>
            </w:r>
          </w:p>
          <w:p w14:paraId="100DF0DE" w14:textId="77777777" w:rsidR="0098207F" w:rsidRDefault="0098207F" w:rsidP="0098207F">
            <w:pPr>
              <w:numPr>
                <w:ilvl w:val="3"/>
                <w:numId w:val="7"/>
              </w:num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b/>
                <w:color w:val="000000"/>
                <w:sz w:val="24"/>
                <w:szCs w:val="24"/>
              </w:rPr>
              <w:t>Examples:</w:t>
            </w:r>
            <w:r>
              <w:rPr>
                <w:rFonts w:ascii="Calibri" w:eastAsia="Calibri" w:hAnsi="Calibri" w:cs="Calibri"/>
                <w:color w:val="000000"/>
                <w:sz w:val="24"/>
                <w:szCs w:val="24"/>
              </w:rPr>
              <w:t xml:space="preserve"> When responding to each criterion, applicants are encouraged to make a claim followed by examples that support/illustrate the claim. At most, two examples should be provided in sufficient detail to evidence each claim. The detail is required for: (</w:t>
            </w:r>
            <w:proofErr w:type="spellStart"/>
            <w:r>
              <w:rPr>
                <w:rFonts w:ascii="Calibri" w:eastAsia="Calibri" w:hAnsi="Calibri" w:cs="Calibri"/>
                <w:color w:val="000000"/>
                <w:sz w:val="24"/>
                <w:szCs w:val="24"/>
              </w:rPr>
              <w:t>i</w:t>
            </w:r>
            <w:proofErr w:type="spellEnd"/>
            <w:r>
              <w:rPr>
                <w:rFonts w:ascii="Calibri" w:eastAsia="Calibri" w:hAnsi="Calibri" w:cs="Calibri"/>
                <w:color w:val="000000"/>
                <w:sz w:val="24"/>
                <w:szCs w:val="24"/>
              </w:rPr>
              <w:t>) reviewing the application, (ii) engaging in dialogue with the EEB, and (iii) showcasing exemplary practices within the AESOP community. Examples of programme structures, pedagogies and quality assurance mechanisms that may appear routine internally can sometimes hold examples of innovation for the international planning education community. To help assessors identify these, please ensure that all practices mentioned in the application are described clearly in their structure, operation and scope.</w:t>
            </w:r>
          </w:p>
          <w:p w14:paraId="01DE3012" w14:textId="77777777" w:rsidR="0098207F" w:rsidRDefault="0098207F" w:rsidP="0098207F">
            <w:pPr>
              <w:numPr>
                <w:ilvl w:val="3"/>
                <w:numId w:val="7"/>
              </w:num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b/>
                <w:sz w:val="24"/>
                <w:szCs w:val="24"/>
              </w:rPr>
              <w:t xml:space="preserve">Use of Pedagogies (&amp; Assessment Types): </w:t>
            </w:r>
            <w:r>
              <w:rPr>
                <w:rFonts w:ascii="Calibri" w:eastAsia="Calibri" w:hAnsi="Calibri" w:cs="Calibri"/>
                <w:sz w:val="24"/>
                <w:szCs w:val="24"/>
              </w:rPr>
              <w:t xml:space="preserve">Please describe clearly how different pedagogies are used within the programme, including making clear which specific courses these are used within, as well as any evidence of their impact on student learning and engagement. Where assessment types are an integral part of the pedagogy, please include details of these (However, a comprehensive list of assessment types is </w:t>
            </w:r>
            <w:r>
              <w:rPr>
                <w:rFonts w:ascii="Calibri" w:eastAsia="Calibri" w:hAnsi="Calibri" w:cs="Calibri"/>
                <w:b/>
                <w:sz w:val="24"/>
                <w:szCs w:val="24"/>
                <w:u w:val="single"/>
              </w:rPr>
              <w:t>not</w:t>
            </w:r>
            <w:r>
              <w:rPr>
                <w:rFonts w:ascii="Calibri" w:eastAsia="Calibri" w:hAnsi="Calibri" w:cs="Calibri"/>
                <w:sz w:val="24"/>
                <w:szCs w:val="24"/>
              </w:rPr>
              <w:t xml:space="preserve"> required).</w:t>
            </w:r>
          </w:p>
          <w:p w14:paraId="43E6D797" w14:textId="77777777" w:rsidR="0098207F" w:rsidRDefault="0098207F" w:rsidP="0098207F">
            <w:pPr>
              <w:numPr>
                <w:ilvl w:val="3"/>
                <w:numId w:val="7"/>
              </w:num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b/>
                <w:color w:val="000000"/>
                <w:sz w:val="24"/>
                <w:szCs w:val="24"/>
              </w:rPr>
              <w:t>Structure:</w:t>
            </w:r>
            <w:r>
              <w:rPr>
                <w:rFonts w:ascii="Calibri" w:eastAsia="Calibri" w:hAnsi="Calibri" w:cs="Calibri"/>
                <w:color w:val="000000"/>
                <w:sz w:val="24"/>
                <w:szCs w:val="24"/>
              </w:rPr>
              <w:t xml:space="preserve"> Please feel free to use sub-titles, bullet-points and diagrams. Please review the final application to ensure that all the practices discussed are assigned </w:t>
            </w:r>
            <w:r>
              <w:rPr>
                <w:rFonts w:ascii="Calibri" w:eastAsia="Calibri" w:hAnsi="Calibri" w:cs="Calibri"/>
                <w:sz w:val="24"/>
                <w:szCs w:val="24"/>
              </w:rPr>
              <w:t>to the most</w:t>
            </w:r>
            <w:r>
              <w:rPr>
                <w:rFonts w:ascii="Calibri" w:eastAsia="Calibri" w:hAnsi="Calibri" w:cs="Calibri"/>
                <w:color w:val="000000"/>
                <w:sz w:val="24"/>
                <w:szCs w:val="24"/>
              </w:rPr>
              <w:t xml:space="preserve"> appropriate criterion. Where practices apply to more than one criterion, please </w:t>
            </w:r>
            <w:proofErr w:type="gramStart"/>
            <w:r>
              <w:rPr>
                <w:rFonts w:ascii="Calibri" w:eastAsia="Calibri" w:hAnsi="Calibri" w:cs="Calibri"/>
                <w:color w:val="000000"/>
                <w:sz w:val="24"/>
                <w:szCs w:val="24"/>
              </w:rPr>
              <w:t>refer back</w:t>
            </w:r>
            <w:proofErr w:type="gramEnd"/>
            <w:r>
              <w:rPr>
                <w:rFonts w:ascii="Calibri" w:eastAsia="Calibri" w:hAnsi="Calibri" w:cs="Calibri"/>
                <w:color w:val="000000"/>
                <w:sz w:val="24"/>
                <w:szCs w:val="24"/>
              </w:rPr>
              <w:t xml:space="preserve"> to the first place this is mentioned, rather than repeating text.</w:t>
            </w:r>
          </w:p>
          <w:p w14:paraId="09E9866A" w14:textId="77777777" w:rsidR="0098207F" w:rsidRDefault="0098207F" w:rsidP="0098207F">
            <w:pPr>
              <w:numPr>
                <w:ilvl w:val="3"/>
                <w:numId w:val="7"/>
              </w:num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b/>
                <w:color w:val="000000"/>
                <w:sz w:val="24"/>
                <w:szCs w:val="24"/>
              </w:rPr>
              <w:t>Use of Supplementary Material</w:t>
            </w:r>
            <w:r>
              <w:rPr>
                <w:rFonts w:ascii="Calibri" w:eastAsia="Calibri" w:hAnsi="Calibri" w:cs="Calibri"/>
                <w:color w:val="000000"/>
                <w:sz w:val="24"/>
                <w:szCs w:val="24"/>
              </w:rPr>
              <w:t>. Where possible and practical, we ask that smaller diagrams be embedded in the form itself. Where separate appendices are attached, please ensure these are clearly referred to within the main body of the application.</w:t>
            </w:r>
          </w:p>
          <w:p w14:paraId="5ED650B8" w14:textId="77777777" w:rsidR="0098207F" w:rsidRDefault="0098207F" w:rsidP="0098207F">
            <w:pPr>
              <w:numPr>
                <w:ilvl w:val="3"/>
                <w:numId w:val="7"/>
              </w:num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b/>
                <w:color w:val="000000"/>
                <w:sz w:val="24"/>
                <w:szCs w:val="24"/>
              </w:rPr>
              <w:t>Quality Assurance Mechanisms</w:t>
            </w:r>
            <w:r>
              <w:rPr>
                <w:rFonts w:ascii="Calibri" w:eastAsia="Calibri" w:hAnsi="Calibri" w:cs="Calibri"/>
                <w:color w:val="000000"/>
                <w:sz w:val="24"/>
                <w:szCs w:val="24"/>
              </w:rPr>
              <w:t>: For assessors coming from outside your university</w:t>
            </w:r>
            <w:r>
              <w:rPr>
                <w:rFonts w:ascii="Calibri" w:eastAsia="Calibri" w:hAnsi="Calibri" w:cs="Calibri"/>
                <w:sz w:val="24"/>
                <w:szCs w:val="24"/>
              </w:rPr>
              <w:t>,</w:t>
            </w:r>
            <w:r>
              <w:rPr>
                <w:rFonts w:ascii="Calibri" w:eastAsia="Calibri" w:hAnsi="Calibri" w:cs="Calibri"/>
                <w:color w:val="000000"/>
                <w:sz w:val="24"/>
                <w:szCs w:val="24"/>
              </w:rPr>
              <w:t xml:space="preserve"> it can be difficult to understand at which institutional level quality assurance mechanisms operate and the scope that they have. It can be helpful to include an organisational chart as part of the application, showing the different organisational levels of the institution. </w:t>
            </w:r>
          </w:p>
          <w:p w14:paraId="5EE3963B" w14:textId="77777777" w:rsidR="0098207F" w:rsidRDefault="0098207F" w:rsidP="0098207F">
            <w:pPr>
              <w:numPr>
                <w:ilvl w:val="3"/>
                <w:numId w:val="7"/>
              </w:num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b/>
                <w:color w:val="000000"/>
                <w:sz w:val="24"/>
                <w:szCs w:val="24"/>
              </w:rPr>
              <w:t>Applicability</w:t>
            </w:r>
            <w:r>
              <w:rPr>
                <w:rFonts w:ascii="Calibri" w:eastAsia="Calibri" w:hAnsi="Calibri" w:cs="Calibri"/>
                <w:color w:val="000000"/>
                <w:sz w:val="24"/>
                <w:szCs w:val="24"/>
              </w:rPr>
              <w:t xml:space="preserve">: Please ensure it is clear how widely a practice or policy is applicable: is it part of a core or optional course? Does it just apply to a small number of students or is it fully embedded throughout a programme? Is it ad-hoc or fully integrated into the structure of the programme? Where programmes have multiple ‘tracks’ or ‘branches’ ensure it is clear where practices apply to the whole programme and where they only apply to a particular branch or track. </w:t>
            </w:r>
          </w:p>
          <w:p w14:paraId="5C074B25" w14:textId="77777777" w:rsidR="0098207F" w:rsidRDefault="0098207F" w:rsidP="0098207F">
            <w:pPr>
              <w:numPr>
                <w:ilvl w:val="3"/>
                <w:numId w:val="7"/>
              </w:num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b/>
                <w:color w:val="000000"/>
                <w:sz w:val="24"/>
                <w:szCs w:val="24"/>
              </w:rPr>
              <w:t>Word Counts</w:t>
            </w:r>
            <w:r>
              <w:rPr>
                <w:rFonts w:ascii="Calibri" w:eastAsia="Calibri" w:hAnsi="Calibri" w:cs="Calibri"/>
                <w:color w:val="000000"/>
                <w:sz w:val="24"/>
                <w:szCs w:val="24"/>
              </w:rPr>
              <w:t xml:space="preserve">: Applicants should adhere to the specified word limits of 500 words and consider the use of attachments to set out additional information. The use of embedded tables/diagrams to provide supplementary information within the application form </w:t>
            </w:r>
            <w:r>
              <w:rPr>
                <w:rFonts w:ascii="Calibri" w:eastAsia="Calibri" w:hAnsi="Calibri" w:cs="Calibri"/>
                <w:sz w:val="24"/>
                <w:szCs w:val="24"/>
              </w:rPr>
              <w:t>does</w:t>
            </w:r>
            <w:r>
              <w:rPr>
                <w:rFonts w:ascii="Calibri" w:eastAsia="Calibri" w:hAnsi="Calibri" w:cs="Calibri"/>
                <w:color w:val="000000"/>
                <w:sz w:val="24"/>
                <w:szCs w:val="24"/>
              </w:rPr>
              <w:t xml:space="preserve"> not count towards the specified word count for each criterion</w:t>
            </w:r>
            <w:r>
              <w:rPr>
                <w:rFonts w:ascii="Calibri" w:eastAsia="Calibri" w:hAnsi="Calibri" w:cs="Calibri"/>
                <w:b/>
                <w:color w:val="000000"/>
                <w:sz w:val="24"/>
                <w:szCs w:val="24"/>
              </w:rPr>
              <w:t xml:space="preserve">. </w:t>
            </w:r>
          </w:p>
          <w:p w14:paraId="1EDAB1FF" w14:textId="77777777" w:rsidR="0098207F" w:rsidRDefault="0098207F" w:rsidP="00D36780">
            <w:pPr>
              <w:ind w:left="174"/>
              <w:jc w:val="center"/>
              <w:rPr>
                <w:rFonts w:ascii="Calibri" w:eastAsia="Calibri" w:hAnsi="Calibri" w:cs="Calibri"/>
                <w:b/>
                <w:sz w:val="24"/>
                <w:szCs w:val="24"/>
              </w:rPr>
            </w:pPr>
            <w:hyperlink r:id="rId7">
              <w:r>
                <w:rPr>
                  <w:rFonts w:ascii="Calibri" w:eastAsia="Calibri" w:hAnsi="Calibri" w:cs="Calibri"/>
                  <w:b/>
                  <w:color w:val="000000"/>
                  <w:sz w:val="24"/>
                  <w:szCs w:val="24"/>
                  <w:u w:val="single"/>
                </w:rPr>
                <w:t>AESOP Quality Recognition webpage</w:t>
              </w:r>
            </w:hyperlink>
            <w:r>
              <w:rPr>
                <w:rFonts w:ascii="Calibri" w:eastAsia="Calibri" w:hAnsi="Calibri" w:cs="Calibri"/>
                <w:b/>
                <w:sz w:val="24"/>
                <w:szCs w:val="24"/>
              </w:rPr>
              <w:t xml:space="preserve"> gives further information regarding the QR process.</w:t>
            </w:r>
          </w:p>
          <w:p w14:paraId="46EB3829" w14:textId="77777777" w:rsidR="0098207F" w:rsidRDefault="0098207F" w:rsidP="00D36780">
            <w:pPr>
              <w:ind w:left="174"/>
              <w:jc w:val="center"/>
              <w:rPr>
                <w:rFonts w:ascii="Calibri" w:eastAsia="Calibri" w:hAnsi="Calibri" w:cs="Calibri"/>
                <w:b/>
                <w:sz w:val="10"/>
                <w:szCs w:val="10"/>
              </w:rPr>
            </w:pPr>
          </w:p>
          <w:p w14:paraId="4C044BB6" w14:textId="77777777" w:rsidR="0098207F" w:rsidRPr="00377C91" w:rsidRDefault="0098207F" w:rsidP="00D36780">
            <w:pPr>
              <w:ind w:left="174"/>
              <w:jc w:val="center"/>
              <w:rPr>
                <w:rFonts w:ascii="Calibri" w:eastAsia="Calibri" w:hAnsi="Calibri" w:cs="Calibri"/>
                <w:b/>
                <w:sz w:val="12"/>
                <w:szCs w:val="12"/>
              </w:rPr>
            </w:pPr>
          </w:p>
          <w:p w14:paraId="6A4392BC" w14:textId="77777777" w:rsidR="0098207F" w:rsidRDefault="0098207F" w:rsidP="0098207F">
            <w:pPr>
              <w:ind w:left="174"/>
              <w:jc w:val="center"/>
              <w:rPr>
                <w:rFonts w:ascii="Calibri" w:eastAsia="Calibri" w:hAnsi="Calibri" w:cs="Calibri"/>
                <w:b/>
                <w:sz w:val="24"/>
                <w:szCs w:val="24"/>
              </w:rPr>
            </w:pPr>
            <w:r>
              <w:rPr>
                <w:rFonts w:ascii="Calibri" w:eastAsia="Calibri" w:hAnsi="Calibri" w:cs="Calibri"/>
                <w:b/>
                <w:sz w:val="24"/>
                <w:szCs w:val="24"/>
              </w:rPr>
              <w:t xml:space="preserve">PLEASE, START THE APPLICATION PROCESS USING THE FOLLOWING SECTIONS. </w:t>
            </w:r>
          </w:p>
          <w:p w14:paraId="48D66365" w14:textId="78305B02" w:rsidR="00377C91" w:rsidRPr="00377C91" w:rsidRDefault="00377C91" w:rsidP="0098207F">
            <w:pPr>
              <w:ind w:left="174"/>
              <w:jc w:val="center"/>
              <w:rPr>
                <w:rFonts w:ascii="Calibri" w:eastAsia="Calibri" w:hAnsi="Calibri" w:cs="Calibri"/>
                <w:b/>
                <w:sz w:val="16"/>
                <w:szCs w:val="16"/>
              </w:rPr>
            </w:pPr>
          </w:p>
        </w:tc>
      </w:tr>
    </w:tbl>
    <w:p w14:paraId="72E75A01" w14:textId="77777777" w:rsidR="0098207F" w:rsidRDefault="0098207F" w:rsidP="0098207F">
      <w:pPr>
        <w:widowControl/>
        <w:jc w:val="center"/>
        <w:rPr>
          <w:rFonts w:ascii="Calibri" w:eastAsia="Calibri" w:hAnsi="Calibri" w:cs="Calibri"/>
          <w:b/>
          <w:sz w:val="34"/>
          <w:szCs w:val="34"/>
        </w:rPr>
      </w:pPr>
    </w:p>
    <w:tbl>
      <w:tblPr>
        <w:tblpPr w:leftFromText="181" w:rightFromText="181" w:vertAnchor="page" w:horzAnchor="margin" w:tblpY="2471"/>
        <w:tblW w:w="9616"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600" w:firstRow="0" w:lastRow="0" w:firstColumn="0" w:lastColumn="0" w:noHBand="1" w:noVBand="1"/>
      </w:tblPr>
      <w:tblGrid>
        <w:gridCol w:w="2969"/>
        <w:gridCol w:w="6647"/>
      </w:tblGrid>
      <w:tr w:rsidR="0098207F" w14:paraId="2EC95C1D" w14:textId="77777777" w:rsidTr="00D36780">
        <w:trPr>
          <w:cantSplit/>
          <w:trHeight w:val="983"/>
        </w:trPr>
        <w:tc>
          <w:tcPr>
            <w:tcW w:w="2969" w:type="dxa"/>
            <w:vAlign w:val="center"/>
          </w:tcPr>
          <w:p w14:paraId="3074BF8A" w14:textId="77777777" w:rsidR="0098207F" w:rsidRDefault="0098207F" w:rsidP="00D36780">
            <w:pPr>
              <w:widowControl/>
              <w:rPr>
                <w:rFonts w:ascii="Calibri" w:eastAsia="Calibri" w:hAnsi="Calibri" w:cs="Calibri"/>
                <w:color w:val="5D94B4"/>
                <w:sz w:val="24"/>
                <w:szCs w:val="24"/>
              </w:rPr>
            </w:pPr>
            <w:r>
              <w:rPr>
                <w:rFonts w:ascii="Calibri" w:eastAsia="Calibri" w:hAnsi="Calibri" w:cs="Calibri"/>
                <w:b/>
                <w:sz w:val="24"/>
                <w:szCs w:val="24"/>
              </w:rPr>
              <w:t>Name of the school</w:t>
            </w:r>
          </w:p>
        </w:tc>
        <w:tc>
          <w:tcPr>
            <w:tcW w:w="6647" w:type="dxa"/>
            <w:vAlign w:val="center"/>
          </w:tcPr>
          <w:p w14:paraId="09E4EF9F" w14:textId="77777777" w:rsidR="0098207F" w:rsidRDefault="0098207F" w:rsidP="00D36780">
            <w:pPr>
              <w:widowControl/>
              <w:rPr>
                <w:rFonts w:ascii="Calibri" w:eastAsia="Calibri" w:hAnsi="Calibri" w:cs="Calibri"/>
                <w:color w:val="5D94B4"/>
                <w:sz w:val="24"/>
                <w:szCs w:val="24"/>
              </w:rPr>
            </w:pPr>
          </w:p>
        </w:tc>
      </w:tr>
      <w:tr w:rsidR="0098207F" w14:paraId="1D567C03" w14:textId="77777777" w:rsidTr="00D36780">
        <w:trPr>
          <w:cantSplit/>
          <w:trHeight w:val="982"/>
        </w:trPr>
        <w:tc>
          <w:tcPr>
            <w:tcW w:w="2969" w:type="dxa"/>
            <w:vAlign w:val="center"/>
          </w:tcPr>
          <w:p w14:paraId="7DDF8498" w14:textId="77777777" w:rsidR="0098207F" w:rsidRDefault="0098207F" w:rsidP="00D36780">
            <w:pPr>
              <w:widowControl/>
              <w:rPr>
                <w:rFonts w:ascii="Calibri" w:eastAsia="Calibri" w:hAnsi="Calibri" w:cs="Calibri"/>
                <w:color w:val="5D94B4"/>
                <w:sz w:val="24"/>
                <w:szCs w:val="24"/>
              </w:rPr>
            </w:pPr>
            <w:r>
              <w:rPr>
                <w:rFonts w:ascii="Calibri" w:eastAsia="Calibri" w:hAnsi="Calibri" w:cs="Calibri"/>
                <w:b/>
                <w:sz w:val="24"/>
                <w:szCs w:val="24"/>
              </w:rPr>
              <w:t>Name of the programme</w:t>
            </w:r>
          </w:p>
        </w:tc>
        <w:tc>
          <w:tcPr>
            <w:tcW w:w="6647" w:type="dxa"/>
            <w:vAlign w:val="center"/>
          </w:tcPr>
          <w:p w14:paraId="02EEC70A" w14:textId="77777777" w:rsidR="0098207F" w:rsidRDefault="0098207F" w:rsidP="00D36780">
            <w:pPr>
              <w:widowControl/>
              <w:rPr>
                <w:rFonts w:ascii="Calibri" w:eastAsia="Calibri" w:hAnsi="Calibri" w:cs="Calibri"/>
                <w:color w:val="5D94B4"/>
                <w:sz w:val="24"/>
                <w:szCs w:val="24"/>
              </w:rPr>
            </w:pPr>
          </w:p>
        </w:tc>
      </w:tr>
      <w:tr w:rsidR="0098207F" w14:paraId="639144C4" w14:textId="77777777" w:rsidTr="00D36780">
        <w:trPr>
          <w:cantSplit/>
          <w:trHeight w:val="1110"/>
        </w:trPr>
        <w:tc>
          <w:tcPr>
            <w:tcW w:w="2969" w:type="dxa"/>
            <w:vAlign w:val="center"/>
          </w:tcPr>
          <w:p w14:paraId="19E04D78" w14:textId="1F61DEA5" w:rsidR="0098207F" w:rsidRDefault="0098207F" w:rsidP="00D36780">
            <w:pPr>
              <w:widowControl/>
              <w:rPr>
                <w:rFonts w:ascii="Calibri" w:eastAsia="Calibri" w:hAnsi="Calibri" w:cs="Calibri"/>
                <w:b/>
                <w:sz w:val="24"/>
                <w:szCs w:val="24"/>
              </w:rPr>
            </w:pPr>
            <w:r>
              <w:rPr>
                <w:rFonts w:ascii="Calibri" w:eastAsia="Calibri" w:hAnsi="Calibri" w:cs="Calibri"/>
                <w:b/>
                <w:sz w:val="24"/>
                <w:szCs w:val="24"/>
              </w:rPr>
              <w:t>Programme level, duration, ECTS, start year</w:t>
            </w:r>
          </w:p>
        </w:tc>
        <w:tc>
          <w:tcPr>
            <w:tcW w:w="6647" w:type="dxa"/>
            <w:vAlign w:val="center"/>
          </w:tcPr>
          <w:p w14:paraId="4D08BEEC" w14:textId="77777777" w:rsidR="0098207F" w:rsidRDefault="0098207F" w:rsidP="00D36780">
            <w:pPr>
              <w:widowControl/>
              <w:rPr>
                <w:rFonts w:ascii="Calibri" w:eastAsia="Calibri" w:hAnsi="Calibri" w:cs="Calibri"/>
                <w:color w:val="5D94B4"/>
                <w:sz w:val="24"/>
                <w:szCs w:val="24"/>
                <w:shd w:val="clear" w:color="auto" w:fill="CCCCCC"/>
              </w:rPr>
            </w:pPr>
          </w:p>
        </w:tc>
      </w:tr>
      <w:tr w:rsidR="0098207F" w14:paraId="20E55AF0" w14:textId="77777777" w:rsidTr="00D36780">
        <w:trPr>
          <w:cantSplit/>
          <w:trHeight w:val="1111"/>
        </w:trPr>
        <w:tc>
          <w:tcPr>
            <w:tcW w:w="2969" w:type="dxa"/>
            <w:vAlign w:val="center"/>
          </w:tcPr>
          <w:p w14:paraId="5707F5A8" w14:textId="77777777" w:rsidR="0098207F" w:rsidRDefault="0098207F" w:rsidP="00D36780">
            <w:pPr>
              <w:widowControl/>
              <w:rPr>
                <w:rFonts w:ascii="Calibri" w:eastAsia="Calibri" w:hAnsi="Calibri" w:cs="Calibri"/>
                <w:sz w:val="24"/>
                <w:szCs w:val="24"/>
              </w:rPr>
            </w:pPr>
            <w:r>
              <w:rPr>
                <w:rFonts w:ascii="Calibri" w:eastAsia="Calibri" w:hAnsi="Calibri" w:cs="Calibri"/>
                <w:b/>
                <w:sz w:val="24"/>
                <w:szCs w:val="24"/>
              </w:rPr>
              <w:t xml:space="preserve">Average number of students per year </w:t>
            </w:r>
            <w:r>
              <w:rPr>
                <w:rFonts w:ascii="Calibri" w:eastAsia="Calibri" w:hAnsi="Calibri" w:cs="Calibri"/>
                <w:sz w:val="24"/>
                <w:szCs w:val="24"/>
              </w:rPr>
              <w:t>(refer to the last 3 years)</w:t>
            </w:r>
          </w:p>
        </w:tc>
        <w:tc>
          <w:tcPr>
            <w:tcW w:w="6647" w:type="dxa"/>
            <w:vAlign w:val="center"/>
          </w:tcPr>
          <w:p w14:paraId="676821CB" w14:textId="77777777" w:rsidR="0098207F" w:rsidRDefault="0098207F" w:rsidP="00D36780">
            <w:pPr>
              <w:widowControl/>
              <w:rPr>
                <w:rFonts w:ascii="Calibri" w:eastAsia="Calibri" w:hAnsi="Calibri" w:cs="Calibri"/>
                <w:color w:val="5D94B4"/>
                <w:sz w:val="24"/>
                <w:szCs w:val="24"/>
                <w:shd w:val="clear" w:color="auto" w:fill="CCCCCC"/>
              </w:rPr>
            </w:pPr>
          </w:p>
        </w:tc>
      </w:tr>
      <w:tr w:rsidR="0098207F" w14:paraId="30308A6E" w14:textId="77777777" w:rsidTr="00D36780">
        <w:trPr>
          <w:cantSplit/>
          <w:trHeight w:val="844"/>
        </w:trPr>
        <w:tc>
          <w:tcPr>
            <w:tcW w:w="2969" w:type="dxa"/>
            <w:vAlign w:val="center"/>
          </w:tcPr>
          <w:p w14:paraId="19DE7C23" w14:textId="77777777" w:rsidR="0098207F" w:rsidRDefault="0098207F" w:rsidP="00D36780">
            <w:pPr>
              <w:widowControl/>
              <w:rPr>
                <w:rFonts w:ascii="Calibri" w:eastAsia="Calibri" w:hAnsi="Calibri" w:cs="Calibri"/>
                <w:b/>
                <w:sz w:val="24"/>
                <w:szCs w:val="24"/>
              </w:rPr>
            </w:pPr>
            <w:r>
              <w:rPr>
                <w:rFonts w:ascii="Calibri" w:eastAsia="Calibri" w:hAnsi="Calibri" w:cs="Calibri"/>
                <w:b/>
                <w:sz w:val="24"/>
                <w:szCs w:val="24"/>
              </w:rPr>
              <w:t>Language(s) in which the programme is taught</w:t>
            </w:r>
          </w:p>
        </w:tc>
        <w:tc>
          <w:tcPr>
            <w:tcW w:w="6647" w:type="dxa"/>
            <w:vAlign w:val="center"/>
          </w:tcPr>
          <w:p w14:paraId="074D011E" w14:textId="77777777" w:rsidR="0098207F" w:rsidRDefault="0098207F" w:rsidP="00D36780">
            <w:pPr>
              <w:widowControl/>
              <w:rPr>
                <w:rFonts w:ascii="Calibri" w:eastAsia="Calibri" w:hAnsi="Calibri" w:cs="Calibri"/>
                <w:color w:val="5D94B4"/>
                <w:sz w:val="24"/>
                <w:szCs w:val="24"/>
                <w:shd w:val="clear" w:color="auto" w:fill="CCCCCC"/>
              </w:rPr>
            </w:pPr>
          </w:p>
        </w:tc>
      </w:tr>
      <w:tr w:rsidR="0098207F" w14:paraId="06B89BC4" w14:textId="77777777" w:rsidTr="00D36780">
        <w:trPr>
          <w:cantSplit/>
          <w:trHeight w:val="4245"/>
        </w:trPr>
        <w:tc>
          <w:tcPr>
            <w:tcW w:w="2969" w:type="dxa"/>
            <w:vAlign w:val="center"/>
          </w:tcPr>
          <w:p w14:paraId="513B7015" w14:textId="77777777" w:rsidR="0098207F" w:rsidRDefault="0098207F" w:rsidP="00D36780">
            <w:pPr>
              <w:rPr>
                <w:rFonts w:ascii="Calibri" w:eastAsia="Calibri" w:hAnsi="Calibri" w:cs="Calibri"/>
              </w:rPr>
            </w:pPr>
            <w:r>
              <w:rPr>
                <w:rFonts w:ascii="Calibri" w:eastAsia="Calibri" w:hAnsi="Calibri" w:cs="Calibri"/>
                <w:b/>
                <w:sz w:val="24"/>
                <w:szCs w:val="24"/>
              </w:rPr>
              <w:t>Websites</w:t>
            </w:r>
            <w:r>
              <w:rPr>
                <w:rFonts w:ascii="Calibri" w:eastAsia="Calibri" w:hAnsi="Calibri" w:cs="Calibri"/>
                <w:sz w:val="24"/>
                <w:szCs w:val="24"/>
              </w:rPr>
              <w:t xml:space="preserve"> </w:t>
            </w:r>
            <w:r>
              <w:rPr>
                <w:rFonts w:ascii="Calibri" w:eastAsia="Calibri" w:hAnsi="Calibri" w:cs="Calibri"/>
              </w:rPr>
              <w:t xml:space="preserve">(Please include links to the </w:t>
            </w:r>
            <w:proofErr w:type="gramStart"/>
            <w:r>
              <w:rPr>
                <w:rFonts w:ascii="Calibri" w:eastAsia="Calibri" w:hAnsi="Calibri" w:cs="Calibri"/>
              </w:rPr>
              <w:t>programme’s</w:t>
            </w:r>
            <w:proofErr w:type="gramEnd"/>
            <w:r>
              <w:rPr>
                <w:rFonts w:ascii="Calibri" w:eastAsia="Calibri" w:hAnsi="Calibri" w:cs="Calibri"/>
              </w:rPr>
              <w:t>:</w:t>
            </w:r>
          </w:p>
          <w:p w14:paraId="7047B276" w14:textId="77777777" w:rsidR="0098207F" w:rsidRDefault="0098207F" w:rsidP="00D36780">
            <w:pPr>
              <w:numPr>
                <w:ilvl w:val="0"/>
                <w:numId w:val="3"/>
              </w:numPr>
            </w:pPr>
            <w:r>
              <w:rPr>
                <w:rFonts w:ascii="Calibri" w:eastAsia="Calibri" w:hAnsi="Calibri" w:cs="Calibri"/>
              </w:rPr>
              <w:t>General website</w:t>
            </w:r>
          </w:p>
          <w:p w14:paraId="09965B19" w14:textId="77777777" w:rsidR="0098207F" w:rsidRDefault="0098207F" w:rsidP="00D36780">
            <w:pPr>
              <w:numPr>
                <w:ilvl w:val="0"/>
                <w:numId w:val="3"/>
              </w:numPr>
            </w:pPr>
            <w:r>
              <w:rPr>
                <w:rFonts w:ascii="Calibri" w:eastAsia="Calibri" w:hAnsi="Calibri" w:cs="Calibri"/>
              </w:rPr>
              <w:t xml:space="preserve">Curriculum grid </w:t>
            </w:r>
            <w:r>
              <w:rPr>
                <w:rFonts w:ascii="Calibri" w:eastAsia="Calibri" w:hAnsi="Calibri" w:cs="Calibri"/>
                <w:i/>
                <w:color w:val="808080"/>
              </w:rPr>
              <w:t>(break-up of core subjects and elective subjects by semester, including ECTS; attach as an appendix)</w:t>
            </w:r>
          </w:p>
          <w:p w14:paraId="683175DE" w14:textId="77777777" w:rsidR="0098207F" w:rsidRDefault="0098207F" w:rsidP="00D36780">
            <w:pPr>
              <w:numPr>
                <w:ilvl w:val="0"/>
                <w:numId w:val="3"/>
              </w:numPr>
              <w:rPr>
                <w:i/>
              </w:rPr>
            </w:pPr>
            <w:r>
              <w:rPr>
                <w:rFonts w:ascii="Calibri" w:eastAsia="Calibri" w:hAnsi="Calibri" w:cs="Calibri"/>
              </w:rPr>
              <w:t>Learning outcomes</w:t>
            </w:r>
            <w:r>
              <w:rPr>
                <w:rFonts w:ascii="Calibri" w:eastAsia="Calibri" w:hAnsi="Calibri" w:cs="Calibri"/>
                <w:i/>
              </w:rPr>
              <w:t xml:space="preserve"> </w:t>
            </w:r>
            <w:r>
              <w:rPr>
                <w:rFonts w:ascii="Calibri" w:eastAsia="Calibri" w:hAnsi="Calibri" w:cs="Calibri"/>
                <w:i/>
                <w:color w:val="808080"/>
              </w:rPr>
              <w:t>(profile of the graduates from the students’ perspective; what do the students learn?)</w:t>
            </w:r>
          </w:p>
          <w:p w14:paraId="4C83B0CC" w14:textId="77777777" w:rsidR="0098207F" w:rsidRDefault="0098207F" w:rsidP="00D36780">
            <w:pPr>
              <w:widowControl/>
              <w:rPr>
                <w:rFonts w:ascii="Calibri" w:eastAsia="Calibri" w:hAnsi="Calibri" w:cs="Calibri"/>
                <w:color w:val="5D94B4"/>
                <w:sz w:val="24"/>
                <w:szCs w:val="24"/>
              </w:rPr>
            </w:pPr>
            <w:r>
              <w:rPr>
                <w:rFonts w:ascii="Calibri" w:eastAsia="Calibri" w:hAnsi="Calibri" w:cs="Calibri"/>
              </w:rPr>
              <w:t>The programme’s curriculum grid and learning outcomes can be alternatively appended to the application).</w:t>
            </w:r>
          </w:p>
        </w:tc>
        <w:tc>
          <w:tcPr>
            <w:tcW w:w="6647" w:type="dxa"/>
            <w:vAlign w:val="center"/>
          </w:tcPr>
          <w:p w14:paraId="73225234" w14:textId="77777777" w:rsidR="0098207F" w:rsidRDefault="0098207F" w:rsidP="00D36780">
            <w:pPr>
              <w:widowControl/>
              <w:rPr>
                <w:rFonts w:ascii="Calibri" w:eastAsia="Calibri" w:hAnsi="Calibri" w:cs="Calibri"/>
                <w:color w:val="5D94B4"/>
                <w:sz w:val="24"/>
                <w:szCs w:val="24"/>
              </w:rPr>
            </w:pPr>
          </w:p>
        </w:tc>
      </w:tr>
      <w:tr w:rsidR="0098207F" w14:paraId="5492C744" w14:textId="77777777" w:rsidTr="00D36780">
        <w:trPr>
          <w:cantSplit/>
          <w:trHeight w:val="715"/>
        </w:trPr>
        <w:tc>
          <w:tcPr>
            <w:tcW w:w="2969" w:type="dxa"/>
            <w:vAlign w:val="center"/>
          </w:tcPr>
          <w:p w14:paraId="733C5FE1" w14:textId="77777777" w:rsidR="0098207F" w:rsidRDefault="0098207F" w:rsidP="00D36780">
            <w:pPr>
              <w:widowControl/>
              <w:rPr>
                <w:rFonts w:ascii="Calibri" w:eastAsia="Calibri" w:hAnsi="Calibri" w:cs="Calibri"/>
                <w:color w:val="5D94B4"/>
                <w:sz w:val="24"/>
                <w:szCs w:val="24"/>
              </w:rPr>
            </w:pPr>
            <w:r>
              <w:rPr>
                <w:rFonts w:ascii="Calibri" w:eastAsia="Calibri" w:hAnsi="Calibri" w:cs="Calibri"/>
                <w:b/>
                <w:sz w:val="24"/>
                <w:szCs w:val="24"/>
              </w:rPr>
              <w:t>Official representative of the school and e-mail</w:t>
            </w:r>
          </w:p>
        </w:tc>
        <w:tc>
          <w:tcPr>
            <w:tcW w:w="6647" w:type="dxa"/>
            <w:vAlign w:val="center"/>
          </w:tcPr>
          <w:p w14:paraId="6E3724FC" w14:textId="77777777" w:rsidR="0098207F" w:rsidRDefault="0098207F" w:rsidP="00D36780">
            <w:pPr>
              <w:widowControl/>
              <w:rPr>
                <w:rFonts w:ascii="Calibri" w:eastAsia="Calibri" w:hAnsi="Calibri" w:cs="Calibri"/>
                <w:color w:val="5D94B4"/>
                <w:sz w:val="24"/>
                <w:szCs w:val="24"/>
              </w:rPr>
            </w:pPr>
          </w:p>
        </w:tc>
      </w:tr>
      <w:tr w:rsidR="0098207F" w14:paraId="218AEFA2" w14:textId="77777777" w:rsidTr="00D36780">
        <w:trPr>
          <w:cantSplit/>
          <w:trHeight w:val="826"/>
        </w:trPr>
        <w:tc>
          <w:tcPr>
            <w:tcW w:w="2969" w:type="dxa"/>
            <w:vAlign w:val="center"/>
          </w:tcPr>
          <w:p w14:paraId="1DF34EF3" w14:textId="77777777" w:rsidR="0098207F" w:rsidRDefault="0098207F" w:rsidP="00D36780">
            <w:pPr>
              <w:widowControl/>
              <w:rPr>
                <w:rFonts w:ascii="Calibri" w:eastAsia="Calibri" w:hAnsi="Calibri" w:cs="Calibri"/>
                <w:color w:val="5D94B4"/>
                <w:sz w:val="24"/>
                <w:szCs w:val="24"/>
              </w:rPr>
            </w:pPr>
            <w:r>
              <w:rPr>
                <w:rFonts w:ascii="Calibri" w:eastAsia="Calibri" w:hAnsi="Calibri" w:cs="Calibri"/>
                <w:b/>
                <w:sz w:val="24"/>
                <w:szCs w:val="24"/>
              </w:rPr>
              <w:t>Contact person for the QR process and email</w:t>
            </w:r>
          </w:p>
        </w:tc>
        <w:tc>
          <w:tcPr>
            <w:tcW w:w="6647" w:type="dxa"/>
            <w:vAlign w:val="center"/>
          </w:tcPr>
          <w:p w14:paraId="1A28928D" w14:textId="77777777" w:rsidR="0098207F" w:rsidRDefault="0098207F" w:rsidP="00D36780">
            <w:pPr>
              <w:widowControl/>
              <w:rPr>
                <w:rFonts w:ascii="Calibri" w:eastAsia="Calibri" w:hAnsi="Calibri" w:cs="Calibri"/>
                <w:color w:val="5D94B4"/>
                <w:sz w:val="24"/>
                <w:szCs w:val="24"/>
              </w:rPr>
            </w:pPr>
          </w:p>
        </w:tc>
      </w:tr>
      <w:tr w:rsidR="0098207F" w14:paraId="56C73AEC" w14:textId="77777777" w:rsidTr="00D36780">
        <w:trPr>
          <w:cantSplit/>
          <w:trHeight w:val="1134"/>
        </w:trPr>
        <w:tc>
          <w:tcPr>
            <w:tcW w:w="2969" w:type="dxa"/>
            <w:vAlign w:val="center"/>
          </w:tcPr>
          <w:p w14:paraId="6A17ED78" w14:textId="77777777" w:rsidR="0098207F" w:rsidRDefault="0098207F" w:rsidP="00D36780">
            <w:pPr>
              <w:widowControl/>
              <w:rPr>
                <w:rFonts w:ascii="Calibri" w:eastAsia="Calibri" w:hAnsi="Calibri" w:cs="Calibri"/>
                <w:b/>
                <w:sz w:val="24"/>
                <w:szCs w:val="24"/>
              </w:rPr>
            </w:pPr>
            <w:r>
              <w:rPr>
                <w:rFonts w:ascii="Calibri" w:eastAsia="Calibri" w:hAnsi="Calibri" w:cs="Calibri"/>
                <w:b/>
                <w:sz w:val="24"/>
                <w:szCs w:val="24"/>
              </w:rPr>
              <w:t>Address</w:t>
            </w:r>
          </w:p>
        </w:tc>
        <w:tc>
          <w:tcPr>
            <w:tcW w:w="6647" w:type="dxa"/>
            <w:vAlign w:val="center"/>
          </w:tcPr>
          <w:p w14:paraId="32FE09B5" w14:textId="77777777" w:rsidR="0098207F" w:rsidRDefault="0098207F" w:rsidP="00D36780">
            <w:pPr>
              <w:widowControl/>
              <w:rPr>
                <w:rFonts w:ascii="Calibri" w:eastAsia="Calibri" w:hAnsi="Calibri" w:cs="Calibri"/>
                <w:color w:val="5D94B4"/>
                <w:sz w:val="24"/>
                <w:szCs w:val="24"/>
              </w:rPr>
            </w:pPr>
          </w:p>
        </w:tc>
      </w:tr>
    </w:tbl>
    <w:p w14:paraId="342C453B" w14:textId="77777777" w:rsidR="0098207F" w:rsidRDefault="0098207F" w:rsidP="0098207F">
      <w:pPr>
        <w:rPr>
          <w:rFonts w:ascii="Calibri" w:eastAsia="Calibri" w:hAnsi="Calibri" w:cs="Calibri"/>
          <w:color w:val="5D94B4"/>
          <w:sz w:val="32"/>
          <w:szCs w:val="32"/>
        </w:rPr>
      </w:pPr>
      <w:r>
        <w:br w:type="page"/>
      </w:r>
    </w:p>
    <w:tbl>
      <w:tblPr>
        <w:tblW w:w="9624" w:type="dxa"/>
        <w:tblInd w:w="-8" w:type="dxa"/>
        <w:tblBorders>
          <w:top w:val="single" w:sz="6" w:space="0" w:color="5D94B4"/>
          <w:left w:val="single" w:sz="6" w:space="0" w:color="5D94B4"/>
          <w:bottom w:val="single" w:sz="6" w:space="0" w:color="5D94B4"/>
          <w:right w:val="single" w:sz="6" w:space="0" w:color="5D94B4"/>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46A4DAA2" w14:textId="77777777" w:rsidTr="00D36780">
        <w:trPr>
          <w:trHeight w:val="567"/>
        </w:trPr>
        <w:tc>
          <w:tcPr>
            <w:tcW w:w="9624" w:type="dxa"/>
            <w:tcBorders>
              <w:bottom w:val="single" w:sz="6" w:space="0" w:color="5D94B4"/>
            </w:tcBorders>
            <w:shd w:val="clear" w:color="auto" w:fill="5D94B4"/>
            <w:vAlign w:val="center"/>
          </w:tcPr>
          <w:p w14:paraId="2168A594" w14:textId="77777777" w:rsidR="0098207F" w:rsidRDefault="0098207F" w:rsidP="00D36780">
            <w:p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KEY CHARACTERISTICS OF THE PLANNING PROGRAMME</w:t>
            </w:r>
          </w:p>
        </w:tc>
      </w:tr>
      <w:tr w:rsidR="0098207F" w14:paraId="3A991EA5" w14:textId="77777777" w:rsidTr="00D36780">
        <w:tc>
          <w:tcPr>
            <w:tcW w:w="9624" w:type="dxa"/>
            <w:shd w:val="clear" w:color="auto" w:fill="E9EFF7"/>
          </w:tcPr>
          <w:p w14:paraId="3D6457B6" w14:textId="77777777" w:rsidR="0098207F" w:rsidRDefault="0098207F" w:rsidP="00D36780">
            <w:pPr>
              <w:widowControl/>
              <w:rPr>
                <w:rFonts w:ascii="Calibri" w:eastAsia="Calibri" w:hAnsi="Calibri" w:cs="Calibri"/>
                <w:sz w:val="22"/>
                <w:szCs w:val="22"/>
              </w:rPr>
            </w:pPr>
            <w:r>
              <w:rPr>
                <w:rFonts w:ascii="Calibri" w:eastAsia="Calibri" w:hAnsi="Calibri" w:cs="Calibri"/>
                <w:sz w:val="22"/>
                <w:szCs w:val="22"/>
              </w:rPr>
              <w:t xml:space="preserve">Please introduce the planning programme, including the planning education mission, key knowledge areas covered, dominant pedagogical approaches used, as well as any other important characteristics that the assessors should be aware of. This section should demonstrate that the programme is, in fact, </w:t>
            </w:r>
            <w:r>
              <w:rPr>
                <w:rFonts w:ascii="Calibri" w:eastAsia="Calibri" w:hAnsi="Calibri" w:cs="Calibri"/>
                <w:b/>
                <w:sz w:val="22"/>
                <w:szCs w:val="22"/>
              </w:rPr>
              <w:t>a planning programme in line with AESOP’s 2024 Core Curriculum*</w:t>
            </w:r>
            <w:r>
              <w:rPr>
                <w:rFonts w:ascii="Calibri" w:eastAsia="Calibri" w:hAnsi="Calibri" w:cs="Calibri"/>
                <w:sz w:val="22"/>
                <w:szCs w:val="22"/>
              </w:rPr>
              <w:t xml:space="preserve"> (i.e. how planning is substantially embedded in the courses/modules and their learning outcomes, etc.), and it will set the context for the subsequent sections elaborating on the compliance with the QR criteria.</w:t>
            </w:r>
          </w:p>
          <w:p w14:paraId="4D85B94F" w14:textId="77777777" w:rsidR="0098207F" w:rsidRDefault="0098207F" w:rsidP="00D36780">
            <w:pPr>
              <w:pBdr>
                <w:top w:val="nil"/>
                <w:left w:val="nil"/>
                <w:bottom w:val="nil"/>
                <w:right w:val="nil"/>
                <w:between w:val="nil"/>
              </w:pBdr>
              <w:spacing w:after="60"/>
              <w:rPr>
                <w:rFonts w:ascii="Calibri" w:eastAsia="Calibri" w:hAnsi="Calibri" w:cs="Calibri"/>
                <w:color w:val="000000"/>
                <w:sz w:val="22"/>
                <w:szCs w:val="22"/>
              </w:rPr>
            </w:pPr>
          </w:p>
          <w:p w14:paraId="1E22DD86" w14:textId="77777777" w:rsidR="0098207F" w:rsidRDefault="0098207F" w:rsidP="00D36780">
            <w:pPr>
              <w:pBdr>
                <w:top w:val="nil"/>
                <w:left w:val="nil"/>
                <w:bottom w:val="nil"/>
                <w:right w:val="nil"/>
                <w:between w:val="nil"/>
              </w:pBdr>
              <w:spacing w:after="60"/>
              <w:rPr>
                <w:rFonts w:ascii="Calibri" w:eastAsia="Calibri" w:hAnsi="Calibri" w:cs="Calibri"/>
                <w:color w:val="000000"/>
                <w:sz w:val="22"/>
                <w:szCs w:val="22"/>
              </w:rPr>
            </w:pPr>
            <w:r>
              <w:rPr>
                <w:rFonts w:ascii="Calibri" w:eastAsia="Calibri" w:hAnsi="Calibri" w:cs="Calibri"/>
                <w:i/>
                <w:sz w:val="22"/>
                <w:szCs w:val="22"/>
              </w:rPr>
              <w:t xml:space="preserve">*Where the assessors have questions about the extent to which the programme is a </w:t>
            </w:r>
            <w:r>
              <w:rPr>
                <w:rFonts w:ascii="Calibri" w:eastAsia="Calibri" w:hAnsi="Calibri" w:cs="Calibri"/>
                <w:b/>
                <w:i/>
                <w:sz w:val="22"/>
                <w:szCs w:val="22"/>
              </w:rPr>
              <w:t xml:space="preserve">spatial planning </w:t>
            </w:r>
            <w:r>
              <w:rPr>
                <w:rFonts w:ascii="Calibri" w:eastAsia="Calibri" w:hAnsi="Calibri" w:cs="Calibri"/>
                <w:i/>
                <w:sz w:val="22"/>
                <w:szCs w:val="22"/>
              </w:rPr>
              <w:t xml:space="preserve">programme, they will request further justification from the applicant on how the programme addresses the requirements of the AESOP Core Curriculum. Please, note that in 2024 the Council of Representatives adopted the </w:t>
            </w:r>
            <w:hyperlink r:id="rId8">
              <w:r>
                <w:rPr>
                  <w:rFonts w:ascii="Calibri" w:eastAsia="Calibri" w:hAnsi="Calibri" w:cs="Calibri"/>
                  <w:i/>
                  <w:sz w:val="22"/>
                  <w:szCs w:val="22"/>
                  <w:u w:val="single"/>
                </w:rPr>
                <w:t>new AESOP Core Curriculum</w:t>
              </w:r>
            </w:hyperlink>
            <w:r>
              <w:rPr>
                <w:rFonts w:ascii="Calibri" w:eastAsia="Calibri" w:hAnsi="Calibri" w:cs="Calibri"/>
                <w:i/>
                <w:sz w:val="22"/>
                <w:szCs w:val="22"/>
              </w:rPr>
              <w:t>.</w:t>
            </w:r>
          </w:p>
        </w:tc>
      </w:tr>
      <w:tr w:rsidR="0098207F" w14:paraId="664F3AC7" w14:textId="77777777" w:rsidTr="00D36780">
        <w:tc>
          <w:tcPr>
            <w:tcW w:w="9624" w:type="dxa"/>
          </w:tcPr>
          <w:p w14:paraId="1F3965ED"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78080199" w14:textId="77777777" w:rsidR="0098207F" w:rsidRDefault="0098207F" w:rsidP="00D36780">
            <w:pPr>
              <w:rPr>
                <w:rFonts w:ascii="Calibri" w:eastAsia="Calibri" w:hAnsi="Calibri" w:cs="Calibri"/>
                <w:sz w:val="24"/>
                <w:szCs w:val="24"/>
              </w:rPr>
            </w:pPr>
          </w:p>
          <w:p w14:paraId="663235E1" w14:textId="77777777" w:rsidR="0098207F" w:rsidRDefault="0098207F" w:rsidP="00D36780">
            <w:pPr>
              <w:rPr>
                <w:rFonts w:ascii="Calibri" w:eastAsia="Calibri" w:hAnsi="Calibri" w:cs="Calibri"/>
                <w:sz w:val="24"/>
                <w:szCs w:val="24"/>
              </w:rPr>
            </w:pPr>
          </w:p>
          <w:p w14:paraId="2F49D6C6" w14:textId="77777777" w:rsidR="0098207F" w:rsidRDefault="0098207F" w:rsidP="00D36780">
            <w:pPr>
              <w:rPr>
                <w:rFonts w:ascii="Calibri" w:eastAsia="Calibri" w:hAnsi="Calibri" w:cs="Calibri"/>
                <w:sz w:val="24"/>
                <w:szCs w:val="24"/>
              </w:rPr>
            </w:pPr>
          </w:p>
          <w:p w14:paraId="3EC14232" w14:textId="77777777" w:rsidR="0098207F" w:rsidRDefault="0098207F" w:rsidP="00D36780">
            <w:pPr>
              <w:rPr>
                <w:rFonts w:ascii="Calibri" w:eastAsia="Calibri" w:hAnsi="Calibri" w:cs="Calibri"/>
                <w:sz w:val="24"/>
                <w:szCs w:val="24"/>
              </w:rPr>
            </w:pPr>
          </w:p>
          <w:p w14:paraId="171550F5" w14:textId="77777777" w:rsidR="0098207F" w:rsidRDefault="0098207F" w:rsidP="00D36780">
            <w:pPr>
              <w:rPr>
                <w:rFonts w:ascii="Calibri" w:eastAsia="Calibri" w:hAnsi="Calibri" w:cs="Calibri"/>
                <w:sz w:val="24"/>
                <w:szCs w:val="24"/>
              </w:rPr>
            </w:pPr>
          </w:p>
          <w:p w14:paraId="27CF83D9" w14:textId="77777777" w:rsidR="0098207F" w:rsidRDefault="0098207F" w:rsidP="00D36780">
            <w:pPr>
              <w:rPr>
                <w:rFonts w:ascii="Calibri" w:eastAsia="Calibri" w:hAnsi="Calibri" w:cs="Calibri"/>
                <w:sz w:val="24"/>
                <w:szCs w:val="24"/>
              </w:rPr>
            </w:pPr>
          </w:p>
          <w:p w14:paraId="5F01E230" w14:textId="77777777" w:rsidR="0098207F" w:rsidRDefault="0098207F" w:rsidP="00D36780">
            <w:pPr>
              <w:rPr>
                <w:rFonts w:ascii="Calibri" w:eastAsia="Calibri" w:hAnsi="Calibri" w:cs="Calibri"/>
                <w:sz w:val="24"/>
                <w:szCs w:val="24"/>
              </w:rPr>
            </w:pPr>
          </w:p>
        </w:tc>
      </w:tr>
    </w:tbl>
    <w:p w14:paraId="088EE15A" w14:textId="77777777" w:rsidR="0098207F" w:rsidRDefault="0098207F" w:rsidP="0098207F">
      <w:pPr>
        <w:widowControl/>
        <w:rPr>
          <w:rFonts w:ascii="Calibri" w:eastAsia="Calibri" w:hAnsi="Calibri" w:cs="Calibri"/>
          <w:color w:val="5D94B4"/>
          <w:sz w:val="32"/>
          <w:szCs w:val="32"/>
        </w:rPr>
      </w:pPr>
    </w:p>
    <w:p w14:paraId="6C67F33D" w14:textId="77777777" w:rsidR="0098207F" w:rsidRDefault="0098207F" w:rsidP="0098207F">
      <w:pPr>
        <w:rPr>
          <w:rFonts w:ascii="Calibri" w:eastAsia="Calibri" w:hAnsi="Calibri" w:cs="Calibri"/>
          <w:color w:val="5D94B4"/>
          <w:sz w:val="32"/>
          <w:szCs w:val="32"/>
        </w:rPr>
      </w:pPr>
      <w:r>
        <w:br w:type="page"/>
      </w:r>
    </w:p>
    <w:tbl>
      <w:tblPr>
        <w:tblW w:w="9624" w:type="dxa"/>
        <w:tblInd w:w="-8" w:type="dxa"/>
        <w:tblBorders>
          <w:top w:val="single" w:sz="6" w:space="0" w:color="5D94B4"/>
          <w:left w:val="single" w:sz="6" w:space="0" w:color="5D94B4"/>
          <w:bottom w:val="single" w:sz="6" w:space="0" w:color="5D94B4"/>
          <w:right w:val="single" w:sz="6" w:space="0" w:color="5D94B4"/>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61A2C1A3" w14:textId="77777777" w:rsidTr="00D36780">
        <w:trPr>
          <w:trHeight w:val="567"/>
        </w:trPr>
        <w:tc>
          <w:tcPr>
            <w:tcW w:w="9624" w:type="dxa"/>
            <w:tcBorders>
              <w:bottom w:val="single" w:sz="6" w:space="0" w:color="5D94B4"/>
            </w:tcBorders>
            <w:shd w:val="clear" w:color="auto" w:fill="5D94B4"/>
            <w:vAlign w:val="center"/>
          </w:tcPr>
          <w:p w14:paraId="6AEB582E"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PROGRAMME DISTINCTIVENESS</w:t>
            </w:r>
          </w:p>
        </w:tc>
      </w:tr>
      <w:tr w:rsidR="0098207F" w14:paraId="4E46429E" w14:textId="77777777" w:rsidTr="00D36780">
        <w:tc>
          <w:tcPr>
            <w:tcW w:w="9624" w:type="dxa"/>
            <w:shd w:val="clear" w:color="auto" w:fill="E9EFF7"/>
          </w:tcPr>
          <w:p w14:paraId="3BEB7DD4" w14:textId="77777777" w:rsidR="0098207F" w:rsidRDefault="0098207F" w:rsidP="00D36780">
            <w:pPr>
              <w:widowControl/>
              <w:rPr>
                <w:rFonts w:ascii="Calibri" w:eastAsia="Calibri" w:hAnsi="Calibri" w:cs="Calibri"/>
                <w:sz w:val="22"/>
                <w:szCs w:val="22"/>
              </w:rPr>
            </w:pPr>
            <w:r>
              <w:rPr>
                <w:rFonts w:ascii="Calibri" w:eastAsia="Calibri" w:hAnsi="Calibri" w:cs="Calibri"/>
                <w:sz w:val="22"/>
                <w:szCs w:val="22"/>
              </w:rPr>
              <w:t xml:space="preserve">GUIDANCE: Following from the general introduction to the programme requested above, this first criterion asks for evidence regarding the distinctive characteristics of the planning programme, both in terms of its content and its wider context. Namely, the programme’s distinctiveness can emphasise its </w:t>
            </w:r>
            <w:proofErr w:type="gramStart"/>
            <w:r>
              <w:rPr>
                <w:rFonts w:ascii="Calibri" w:eastAsia="Calibri" w:hAnsi="Calibri" w:cs="Calibri"/>
                <w:sz w:val="22"/>
                <w:szCs w:val="22"/>
              </w:rPr>
              <w:t>particular planning</w:t>
            </w:r>
            <w:proofErr w:type="gramEnd"/>
            <w:r>
              <w:rPr>
                <w:rFonts w:ascii="Calibri" w:eastAsia="Calibri" w:hAnsi="Calibri" w:cs="Calibri"/>
                <w:sz w:val="22"/>
                <w:szCs w:val="22"/>
              </w:rPr>
              <w:t xml:space="preserve"> tradition, and/or it can be chosen to address changing demands and aspirations in planning education in the national or even European context. As a result, the planning programme can focus on imparting broader planning knowledge or be more specialised in a particular planning subfield. Both situations may elicit cases of programme’s distinctiveness, e.g., a programme’s structure, its broader or specific contents, learning outcomes, and its pedagogical approaches. </w:t>
            </w:r>
          </w:p>
          <w:p w14:paraId="54471245" w14:textId="77777777" w:rsidR="0098207F" w:rsidRDefault="0098207F" w:rsidP="00D36780">
            <w:pPr>
              <w:widowControl/>
              <w:rPr>
                <w:rFonts w:ascii="Calibri" w:eastAsia="Calibri" w:hAnsi="Calibri" w:cs="Calibri"/>
                <w:sz w:val="22"/>
                <w:szCs w:val="22"/>
              </w:rPr>
            </w:pPr>
          </w:p>
          <w:p w14:paraId="4594BC41" w14:textId="77777777" w:rsidR="0098207F" w:rsidRDefault="0098207F" w:rsidP="00D36780">
            <w:pPr>
              <w:widowControl/>
              <w:rPr>
                <w:rFonts w:ascii="Calibri" w:eastAsia="Calibri" w:hAnsi="Calibri" w:cs="Calibri"/>
                <w:sz w:val="22"/>
                <w:szCs w:val="22"/>
              </w:rPr>
            </w:pPr>
            <w:r>
              <w:rPr>
                <w:rFonts w:ascii="Calibri" w:eastAsia="Calibri" w:hAnsi="Calibri" w:cs="Calibri"/>
                <w:sz w:val="22"/>
                <w:szCs w:val="22"/>
              </w:rPr>
              <w:t>Applicants should clearly:</w:t>
            </w:r>
          </w:p>
          <w:p w14:paraId="7606E59F" w14:textId="77777777" w:rsidR="0098207F" w:rsidRDefault="0098207F" w:rsidP="00D36780">
            <w:pPr>
              <w:widowControl/>
              <w:rPr>
                <w:rFonts w:ascii="Calibri" w:eastAsia="Calibri" w:hAnsi="Calibri" w:cs="Calibri"/>
                <w:sz w:val="22"/>
                <w:szCs w:val="22"/>
              </w:rPr>
            </w:pPr>
            <w:r>
              <w:rPr>
                <w:rFonts w:ascii="Calibri" w:eastAsia="Calibri" w:hAnsi="Calibri" w:cs="Calibri"/>
                <w:sz w:val="22"/>
                <w:szCs w:val="22"/>
              </w:rPr>
              <w:t>• Explain whether the planning programme specialises in any key subfield(s) of the planning discipline e.g., community planning; spatial planning; urban planning; regional planning; environmental planning; development planning; urban design; urbanism, etc.</w:t>
            </w:r>
          </w:p>
          <w:p w14:paraId="01A40711" w14:textId="77777777" w:rsidR="0098207F" w:rsidRDefault="0098207F" w:rsidP="00D36780">
            <w:pPr>
              <w:widowControl/>
              <w:rPr>
                <w:rFonts w:ascii="Calibri" w:eastAsia="Calibri" w:hAnsi="Calibri" w:cs="Calibri"/>
                <w:sz w:val="22"/>
                <w:szCs w:val="22"/>
              </w:rPr>
            </w:pPr>
            <w:r>
              <w:rPr>
                <w:rFonts w:ascii="Calibri" w:eastAsia="Calibri" w:hAnsi="Calibri" w:cs="Calibri"/>
                <w:sz w:val="22"/>
                <w:szCs w:val="22"/>
              </w:rPr>
              <w:t>• Describe where it sits within its academic institutional environment and wider national context (i.e. to what extent does the national/institutional context influence the structure and content of the programme?).</w:t>
            </w:r>
          </w:p>
          <w:p w14:paraId="0CAFC5DC" w14:textId="77777777" w:rsidR="0098207F" w:rsidRDefault="0098207F" w:rsidP="00D36780">
            <w:pPr>
              <w:pBdr>
                <w:top w:val="nil"/>
                <w:left w:val="nil"/>
                <w:bottom w:val="nil"/>
                <w:right w:val="nil"/>
                <w:between w:val="nil"/>
              </w:pBdr>
              <w:spacing w:after="60"/>
              <w:rPr>
                <w:rFonts w:ascii="Calibri" w:eastAsia="Calibri" w:hAnsi="Calibri" w:cs="Calibri"/>
                <w:color w:val="000000"/>
                <w:sz w:val="22"/>
                <w:szCs w:val="22"/>
              </w:rPr>
            </w:pPr>
            <w:r>
              <w:rPr>
                <w:rFonts w:ascii="Calibri" w:eastAsia="Calibri" w:hAnsi="Calibri" w:cs="Calibri"/>
                <w:sz w:val="22"/>
                <w:szCs w:val="22"/>
              </w:rPr>
              <w:t>• Elaborate on the underlying motivation for programme’s distinctiveness (i.e., how it distinguishes itself from other existing planning programmes in its country of origin, or even at the European level).</w:t>
            </w:r>
          </w:p>
        </w:tc>
      </w:tr>
      <w:tr w:rsidR="0098207F" w14:paraId="25AE68A5" w14:textId="77777777" w:rsidTr="00D36780">
        <w:tc>
          <w:tcPr>
            <w:tcW w:w="9624" w:type="dxa"/>
          </w:tcPr>
          <w:p w14:paraId="7876877E"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7638D811" w14:textId="77777777" w:rsidR="0098207F" w:rsidRDefault="0098207F" w:rsidP="00D36780">
            <w:pPr>
              <w:rPr>
                <w:rFonts w:ascii="Calibri" w:eastAsia="Calibri" w:hAnsi="Calibri" w:cs="Calibri"/>
                <w:sz w:val="24"/>
                <w:szCs w:val="24"/>
              </w:rPr>
            </w:pPr>
          </w:p>
          <w:p w14:paraId="7DC60892" w14:textId="77777777" w:rsidR="0098207F" w:rsidRDefault="0098207F" w:rsidP="00D36780">
            <w:pPr>
              <w:rPr>
                <w:rFonts w:ascii="Calibri" w:eastAsia="Calibri" w:hAnsi="Calibri" w:cs="Calibri"/>
                <w:sz w:val="24"/>
                <w:szCs w:val="24"/>
              </w:rPr>
            </w:pPr>
          </w:p>
          <w:p w14:paraId="3143C7BE" w14:textId="77777777" w:rsidR="0098207F" w:rsidRDefault="0098207F" w:rsidP="00D36780">
            <w:pPr>
              <w:rPr>
                <w:rFonts w:ascii="Calibri" w:eastAsia="Calibri" w:hAnsi="Calibri" w:cs="Calibri"/>
                <w:sz w:val="24"/>
                <w:szCs w:val="24"/>
              </w:rPr>
            </w:pPr>
          </w:p>
          <w:p w14:paraId="1052A3DC" w14:textId="77777777" w:rsidR="0098207F" w:rsidRDefault="0098207F" w:rsidP="00D36780">
            <w:pPr>
              <w:rPr>
                <w:rFonts w:ascii="Calibri" w:eastAsia="Calibri" w:hAnsi="Calibri" w:cs="Calibri"/>
                <w:sz w:val="24"/>
                <w:szCs w:val="24"/>
              </w:rPr>
            </w:pPr>
          </w:p>
          <w:p w14:paraId="4D64EE9C" w14:textId="77777777" w:rsidR="0098207F" w:rsidRDefault="0098207F" w:rsidP="00D36780">
            <w:pPr>
              <w:rPr>
                <w:rFonts w:ascii="Calibri" w:eastAsia="Calibri" w:hAnsi="Calibri" w:cs="Calibri"/>
                <w:sz w:val="24"/>
                <w:szCs w:val="24"/>
              </w:rPr>
            </w:pPr>
          </w:p>
          <w:p w14:paraId="3422BFA6" w14:textId="77777777" w:rsidR="0098207F" w:rsidRDefault="0098207F" w:rsidP="00D36780">
            <w:pPr>
              <w:rPr>
                <w:rFonts w:ascii="Calibri" w:eastAsia="Calibri" w:hAnsi="Calibri" w:cs="Calibri"/>
                <w:sz w:val="24"/>
                <w:szCs w:val="24"/>
              </w:rPr>
            </w:pPr>
          </w:p>
          <w:p w14:paraId="341F0924" w14:textId="77777777" w:rsidR="0098207F" w:rsidRDefault="0098207F" w:rsidP="00D36780">
            <w:pPr>
              <w:rPr>
                <w:rFonts w:ascii="Calibri" w:eastAsia="Calibri" w:hAnsi="Calibri" w:cs="Calibri"/>
                <w:sz w:val="24"/>
                <w:szCs w:val="24"/>
              </w:rPr>
            </w:pPr>
          </w:p>
        </w:tc>
      </w:tr>
    </w:tbl>
    <w:p w14:paraId="2EF14F1E" w14:textId="77777777" w:rsidR="0098207F" w:rsidRDefault="0098207F" w:rsidP="0098207F">
      <w:pPr>
        <w:rPr>
          <w:rFonts w:ascii="Calibri" w:eastAsia="Calibri" w:hAnsi="Calibri" w:cs="Calibri"/>
          <w:color w:val="5D94B4"/>
          <w:sz w:val="24"/>
          <w:szCs w:val="24"/>
        </w:rPr>
      </w:pPr>
    </w:p>
    <w:p w14:paraId="7A750F2E" w14:textId="77777777" w:rsidR="0098207F" w:rsidRDefault="0098207F" w:rsidP="0098207F">
      <w:pPr>
        <w:rPr>
          <w:rFonts w:ascii="Calibri" w:eastAsia="Calibri" w:hAnsi="Calibri" w:cs="Calibri"/>
          <w:color w:val="5D94B4"/>
          <w:sz w:val="24"/>
          <w:szCs w:val="24"/>
        </w:rPr>
      </w:pPr>
      <w:r>
        <w:br w:type="page"/>
      </w:r>
    </w:p>
    <w:tbl>
      <w:tblPr>
        <w:tblpPr w:leftFromText="180" w:rightFromText="180" w:topFromText="180" w:bottomFromText="180" w:vertAnchor="text" w:tblpY="211"/>
        <w:tblW w:w="9624"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290F543E" w14:textId="77777777" w:rsidTr="00D36780">
        <w:trPr>
          <w:trHeight w:val="567"/>
        </w:trPr>
        <w:tc>
          <w:tcPr>
            <w:tcW w:w="9624" w:type="dxa"/>
            <w:shd w:val="clear" w:color="auto" w:fill="5D94B4"/>
            <w:vAlign w:val="center"/>
          </w:tcPr>
          <w:p w14:paraId="77D45D61" w14:textId="77777777" w:rsidR="0098207F" w:rsidRDefault="0098207F" w:rsidP="00D36780">
            <w:pPr>
              <w:widowControl/>
              <w:numPr>
                <w:ilvl w:val="0"/>
                <w:numId w:val="2"/>
              </w:numPr>
              <w:rPr>
                <w:rFonts w:ascii="Calibri" w:eastAsia="Calibri" w:hAnsi="Calibri" w:cs="Calibri"/>
              </w:rPr>
            </w:pPr>
            <w:r>
              <w:rPr>
                <w:rFonts w:ascii="Calibri" w:eastAsia="Calibri" w:hAnsi="Calibri" w:cs="Calibri"/>
                <w:b/>
                <w:color w:val="FFFFFF"/>
                <w:sz w:val="32"/>
                <w:szCs w:val="32"/>
              </w:rPr>
              <w:lastRenderedPageBreak/>
              <w:t>SPATIAL FOCI</w:t>
            </w:r>
          </w:p>
        </w:tc>
      </w:tr>
      <w:tr w:rsidR="0098207F" w14:paraId="450642F6" w14:textId="77777777" w:rsidTr="00D36780">
        <w:trPr>
          <w:trHeight w:val="5102"/>
        </w:trPr>
        <w:tc>
          <w:tcPr>
            <w:tcW w:w="9624" w:type="dxa"/>
            <w:shd w:val="clear" w:color="auto" w:fill="E9EFF7"/>
          </w:tcPr>
          <w:p w14:paraId="4C1F87B1" w14:textId="77777777" w:rsidR="0098207F" w:rsidRDefault="0098207F" w:rsidP="00D36780">
            <w:pPr>
              <w:spacing w:after="60"/>
              <w:rPr>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This criterion asks for evidence concerning the programme’s spatial foci and, if applicable, the temporal implications linked to these. It refers to the territorial/spatial scale(s) and types of geographical area(s) on which the programme focuses and builds its identity, as well as considerations of ways in which relevant spatial changes and interventions occur over time. It asks for evidence illustrating how relevant processes, contents, or problems related to sustainable land use patterns, mobility and transport, housing, the natural environment, etc., are understood and explored from different spatial foci and, if applicable, different temporalities.</w:t>
            </w:r>
          </w:p>
          <w:p w14:paraId="70A581D7" w14:textId="77777777" w:rsidR="0098207F" w:rsidRDefault="0098207F" w:rsidP="00D36780">
            <w:pPr>
              <w:spacing w:after="60"/>
              <w:rPr>
                <w:b/>
                <w:color w:val="000000"/>
                <w:sz w:val="22"/>
                <w:szCs w:val="22"/>
              </w:rPr>
            </w:pPr>
            <w:r>
              <w:rPr>
                <w:rFonts w:ascii="Calibri" w:eastAsia="Calibri" w:hAnsi="Calibri" w:cs="Calibri"/>
                <w:b/>
                <w:color w:val="000000"/>
                <w:sz w:val="22"/>
                <w:szCs w:val="22"/>
              </w:rPr>
              <w:t>Applicants should consider the following questions:</w:t>
            </w:r>
          </w:p>
          <w:p w14:paraId="18730E91"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 xml:space="preserve">Which specific territorial/spatial scale(s) (e.g., national, regional, subregional, metropolitan, neighbourhood) and/or types of geographical area(s) (e.g., rural, urban, coastal, marine, </w:t>
            </w:r>
            <w:r>
              <w:rPr>
                <w:rFonts w:ascii="Calibri" w:eastAsia="Calibri" w:hAnsi="Calibri" w:cs="Calibri"/>
                <w:sz w:val="22"/>
                <w:szCs w:val="22"/>
              </w:rPr>
              <w:t>mountainous</w:t>
            </w:r>
            <w:r>
              <w:rPr>
                <w:rFonts w:ascii="Calibri" w:eastAsia="Calibri" w:hAnsi="Calibri" w:cs="Calibri"/>
                <w:color w:val="000000"/>
                <w:sz w:val="22"/>
                <w:szCs w:val="22"/>
              </w:rPr>
              <w:t>,</w:t>
            </w:r>
            <w:r>
              <w:rPr>
                <w:rFonts w:ascii="Calibri" w:eastAsia="Calibri" w:hAnsi="Calibri" w:cs="Calibri"/>
                <w:sz w:val="22"/>
                <w:szCs w:val="22"/>
              </w:rPr>
              <w:t xml:space="preserve"> river watersheds</w:t>
            </w:r>
            <w:r>
              <w:rPr>
                <w:rFonts w:ascii="Calibri" w:eastAsia="Calibri" w:hAnsi="Calibri" w:cs="Calibri"/>
                <w:color w:val="000000"/>
                <w:sz w:val="22"/>
                <w:szCs w:val="22"/>
              </w:rPr>
              <w:t>) is/are emphasised in the programme?</w:t>
            </w:r>
          </w:p>
          <w:p w14:paraId="11029517"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sz w:val="22"/>
                <w:szCs w:val="22"/>
              </w:rPr>
            </w:pPr>
            <w:r>
              <w:rPr>
                <w:rFonts w:ascii="Calibri" w:eastAsia="Calibri" w:hAnsi="Calibri" w:cs="Calibri"/>
                <w:sz w:val="22"/>
                <w:szCs w:val="22"/>
              </w:rPr>
              <w:t>If applicable, which temporal categories of spatial processes, changes, and interventions (e.g. time horizons, duration, sequences, episodes, gradual changes, rhythms, moments of transitions, etc.) is/are emphasised in the programme and how students learn to recognise and employ them?</w:t>
            </w:r>
          </w:p>
          <w:p w14:paraId="2B1E409D"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 xml:space="preserve">How do students gain knowledge and skills to anticipate future needs through scenario development or future-casting for </w:t>
            </w:r>
            <w:proofErr w:type="gramStart"/>
            <w:r>
              <w:rPr>
                <w:rFonts w:ascii="Calibri" w:eastAsia="Calibri" w:hAnsi="Calibri" w:cs="Calibri"/>
                <w:color w:val="000000"/>
                <w:sz w:val="22"/>
                <w:szCs w:val="22"/>
              </w:rPr>
              <w:t>particular territorial/spatial</w:t>
            </w:r>
            <w:proofErr w:type="gramEnd"/>
            <w:r>
              <w:rPr>
                <w:rFonts w:ascii="Calibri" w:eastAsia="Calibri" w:hAnsi="Calibri" w:cs="Calibri"/>
                <w:color w:val="000000"/>
                <w:sz w:val="22"/>
                <w:szCs w:val="22"/>
              </w:rPr>
              <w:t xml:space="preserve"> scale(s) and/</w:t>
            </w:r>
            <w:r>
              <w:rPr>
                <w:rFonts w:ascii="Calibri" w:eastAsia="Calibri" w:hAnsi="Calibri" w:cs="Calibri"/>
                <w:sz w:val="22"/>
                <w:szCs w:val="22"/>
              </w:rPr>
              <w:t xml:space="preserve">or </w:t>
            </w:r>
            <w:r>
              <w:rPr>
                <w:rFonts w:ascii="Calibri" w:eastAsia="Calibri" w:hAnsi="Calibri" w:cs="Calibri"/>
                <w:color w:val="000000"/>
                <w:sz w:val="22"/>
                <w:szCs w:val="22"/>
              </w:rPr>
              <w:t>geographical area(s)?</w:t>
            </w:r>
          </w:p>
          <w:p w14:paraId="42A195C9"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4BFC1630"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 xml:space="preserve">Core planning courses/modules (e.g., planning theory, planning law, policymaking, data collection) that incorporate cases with a specific spatial </w:t>
            </w:r>
            <w:r>
              <w:rPr>
                <w:rFonts w:ascii="Calibri" w:eastAsia="Calibri" w:hAnsi="Calibri" w:cs="Calibri"/>
                <w:sz w:val="22"/>
                <w:szCs w:val="22"/>
              </w:rPr>
              <w:t>focus</w:t>
            </w:r>
            <w:r>
              <w:rPr>
                <w:rFonts w:ascii="Calibri" w:eastAsia="Calibri" w:hAnsi="Calibri" w:cs="Calibri"/>
                <w:color w:val="000000"/>
                <w:sz w:val="22"/>
                <w:szCs w:val="22"/>
              </w:rPr>
              <w:t>.</w:t>
            </w:r>
          </w:p>
          <w:p w14:paraId="20EC04EF"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sz w:val="22"/>
                <w:szCs w:val="22"/>
              </w:rPr>
              <w:t>How pedagogies are used to focus</w:t>
            </w:r>
            <w:r>
              <w:rPr>
                <w:rFonts w:ascii="Calibri" w:eastAsia="Calibri" w:hAnsi="Calibri" w:cs="Calibri"/>
                <w:color w:val="000000"/>
                <w:sz w:val="22"/>
                <w:szCs w:val="22"/>
              </w:rPr>
              <w:t xml:space="preserve"> students on a specific territorial/spatial scale, geographical and/or temporal implications of specific issues (e.g., housing, ecosyste</w:t>
            </w:r>
            <w:r>
              <w:rPr>
                <w:rFonts w:ascii="Calibri" w:eastAsia="Calibri" w:hAnsi="Calibri" w:cs="Calibri"/>
                <w:sz w:val="22"/>
                <w:szCs w:val="22"/>
              </w:rPr>
              <w:t xml:space="preserve">m services, </w:t>
            </w:r>
            <w:r>
              <w:rPr>
                <w:rFonts w:ascii="Calibri" w:eastAsia="Calibri" w:hAnsi="Calibri" w:cs="Calibri"/>
                <w:color w:val="000000"/>
                <w:sz w:val="22"/>
                <w:szCs w:val="22"/>
              </w:rPr>
              <w:t xml:space="preserve">flooding, </w:t>
            </w:r>
            <w:r>
              <w:rPr>
                <w:rFonts w:ascii="Calibri" w:eastAsia="Calibri" w:hAnsi="Calibri" w:cs="Calibri"/>
                <w:sz w:val="22"/>
                <w:szCs w:val="22"/>
              </w:rPr>
              <w:t>droughts</w:t>
            </w:r>
            <w:r>
              <w:rPr>
                <w:rFonts w:ascii="Calibri" w:eastAsia="Calibri" w:hAnsi="Calibri" w:cs="Calibri"/>
                <w:color w:val="000000"/>
                <w:sz w:val="22"/>
                <w:szCs w:val="22"/>
              </w:rPr>
              <w:t xml:space="preserve">, phasing out </w:t>
            </w:r>
            <w:r>
              <w:rPr>
                <w:rFonts w:ascii="Calibri" w:eastAsia="Calibri" w:hAnsi="Calibri" w:cs="Calibri"/>
                <w:sz w:val="22"/>
                <w:szCs w:val="22"/>
              </w:rPr>
              <w:t xml:space="preserve">fossil </w:t>
            </w:r>
            <w:r>
              <w:rPr>
                <w:rFonts w:ascii="Calibri" w:eastAsia="Calibri" w:hAnsi="Calibri" w:cs="Calibri"/>
                <w:color w:val="000000"/>
                <w:sz w:val="22"/>
                <w:szCs w:val="22"/>
              </w:rPr>
              <w:t>fue</w:t>
            </w:r>
            <w:r>
              <w:rPr>
                <w:rFonts w:ascii="Calibri" w:eastAsia="Calibri" w:hAnsi="Calibri" w:cs="Calibri"/>
                <w:sz w:val="22"/>
                <w:szCs w:val="22"/>
              </w:rPr>
              <w:t>l power plants</w:t>
            </w:r>
            <w:r>
              <w:rPr>
                <w:rFonts w:ascii="Calibri" w:eastAsia="Calibri" w:hAnsi="Calibri" w:cs="Calibri"/>
                <w:color w:val="000000"/>
                <w:sz w:val="22"/>
                <w:szCs w:val="22"/>
              </w:rPr>
              <w:t xml:space="preserve">). </w:t>
            </w:r>
          </w:p>
          <w:p w14:paraId="198601F8" w14:textId="77777777" w:rsidR="0098207F" w:rsidRDefault="0098207F" w:rsidP="00D36780">
            <w:pPr>
              <w:widowControl/>
              <w:rPr>
                <w:rFonts w:ascii="Calibri" w:eastAsia="Calibri" w:hAnsi="Calibri" w:cs="Calibri"/>
                <w:b/>
                <w:sz w:val="22"/>
                <w:szCs w:val="22"/>
              </w:rPr>
            </w:pPr>
            <w:r>
              <w:rPr>
                <w:rFonts w:ascii="Calibri" w:eastAsia="Calibri" w:hAnsi="Calibri" w:cs="Calibri"/>
                <w:sz w:val="22"/>
                <w:szCs w:val="22"/>
              </w:rPr>
              <w:t>Examples of where students develop</w:t>
            </w:r>
            <w:r>
              <w:rPr>
                <w:rFonts w:ascii="Calibri" w:eastAsia="Calibri" w:hAnsi="Calibri" w:cs="Calibri"/>
                <w:color w:val="000000"/>
                <w:sz w:val="22"/>
                <w:szCs w:val="22"/>
              </w:rPr>
              <w:t xml:space="preserve"> technical skills to work with spatial foci (e.g., mapping, surveying, GIS, 3D visualisation). If students are learning to use AI to make visions and scenarios, please explain how this is framed in the class.</w:t>
            </w:r>
          </w:p>
        </w:tc>
      </w:tr>
      <w:tr w:rsidR="0098207F" w14:paraId="00CAFDE2" w14:textId="77777777" w:rsidTr="00D36780">
        <w:tc>
          <w:tcPr>
            <w:tcW w:w="9624" w:type="dxa"/>
          </w:tcPr>
          <w:p w14:paraId="1C43B63B" w14:textId="77777777" w:rsidR="0098207F" w:rsidRDefault="0098207F" w:rsidP="00D36780">
            <w:pPr>
              <w:rPr>
                <w:rFonts w:ascii="Calibri" w:eastAsia="Calibri" w:hAnsi="Calibri" w:cs="Calibri"/>
                <w:sz w:val="24"/>
                <w:szCs w:val="24"/>
              </w:rPr>
            </w:pPr>
            <w:r>
              <w:rPr>
                <w:rFonts w:ascii="Calibri" w:eastAsia="Calibri" w:hAnsi="Calibri" w:cs="Calibri"/>
                <w:sz w:val="22"/>
                <w:szCs w:val="22"/>
              </w:rPr>
              <w:t>(500 words max.)</w:t>
            </w:r>
          </w:p>
          <w:p w14:paraId="6CB2A742" w14:textId="77777777" w:rsidR="0098207F" w:rsidRDefault="0098207F" w:rsidP="00D36780">
            <w:pPr>
              <w:rPr>
                <w:rFonts w:ascii="Calibri" w:eastAsia="Calibri" w:hAnsi="Calibri" w:cs="Calibri"/>
                <w:sz w:val="24"/>
                <w:szCs w:val="24"/>
              </w:rPr>
            </w:pPr>
          </w:p>
          <w:p w14:paraId="1CC7872A" w14:textId="77777777" w:rsidR="0098207F" w:rsidRDefault="0098207F" w:rsidP="00D36780">
            <w:pPr>
              <w:rPr>
                <w:rFonts w:ascii="Calibri" w:eastAsia="Calibri" w:hAnsi="Calibri" w:cs="Calibri"/>
                <w:sz w:val="24"/>
                <w:szCs w:val="24"/>
              </w:rPr>
            </w:pPr>
          </w:p>
          <w:p w14:paraId="2D991739" w14:textId="77777777" w:rsidR="0098207F" w:rsidRDefault="0098207F" w:rsidP="00D36780">
            <w:pPr>
              <w:rPr>
                <w:rFonts w:ascii="Calibri" w:eastAsia="Calibri" w:hAnsi="Calibri" w:cs="Calibri"/>
                <w:sz w:val="24"/>
                <w:szCs w:val="24"/>
              </w:rPr>
            </w:pPr>
          </w:p>
          <w:p w14:paraId="651CABB0" w14:textId="77777777" w:rsidR="0098207F" w:rsidRDefault="0098207F" w:rsidP="00D36780">
            <w:pPr>
              <w:rPr>
                <w:rFonts w:ascii="Calibri" w:eastAsia="Calibri" w:hAnsi="Calibri" w:cs="Calibri"/>
                <w:sz w:val="24"/>
                <w:szCs w:val="24"/>
              </w:rPr>
            </w:pPr>
          </w:p>
          <w:p w14:paraId="17F371CE" w14:textId="77777777" w:rsidR="0098207F" w:rsidRDefault="0098207F" w:rsidP="00D36780">
            <w:pPr>
              <w:rPr>
                <w:rFonts w:ascii="Calibri" w:eastAsia="Calibri" w:hAnsi="Calibri" w:cs="Calibri"/>
                <w:sz w:val="24"/>
                <w:szCs w:val="24"/>
              </w:rPr>
            </w:pPr>
          </w:p>
          <w:p w14:paraId="7161B0C4" w14:textId="77777777" w:rsidR="0098207F" w:rsidRDefault="0098207F" w:rsidP="00D36780">
            <w:pPr>
              <w:rPr>
                <w:rFonts w:ascii="Calibri" w:eastAsia="Calibri" w:hAnsi="Calibri" w:cs="Calibri"/>
                <w:sz w:val="24"/>
                <w:szCs w:val="24"/>
              </w:rPr>
            </w:pPr>
          </w:p>
          <w:p w14:paraId="4BC7539A" w14:textId="77777777" w:rsidR="0098207F" w:rsidRDefault="0098207F" w:rsidP="00D36780">
            <w:pPr>
              <w:rPr>
                <w:rFonts w:ascii="Calibri" w:eastAsia="Calibri" w:hAnsi="Calibri" w:cs="Calibri"/>
                <w:sz w:val="24"/>
                <w:szCs w:val="24"/>
              </w:rPr>
            </w:pPr>
          </w:p>
          <w:p w14:paraId="38DF1349" w14:textId="77777777" w:rsidR="0098207F" w:rsidRDefault="0098207F" w:rsidP="00D36780">
            <w:pPr>
              <w:rPr>
                <w:rFonts w:ascii="Calibri" w:eastAsia="Calibri" w:hAnsi="Calibri" w:cs="Calibri"/>
                <w:sz w:val="24"/>
                <w:szCs w:val="24"/>
              </w:rPr>
            </w:pPr>
          </w:p>
          <w:p w14:paraId="60F3B747" w14:textId="77777777" w:rsidR="0098207F" w:rsidRDefault="0098207F" w:rsidP="00D36780">
            <w:pPr>
              <w:rPr>
                <w:rFonts w:ascii="Calibri" w:eastAsia="Calibri" w:hAnsi="Calibri" w:cs="Calibri"/>
                <w:sz w:val="24"/>
                <w:szCs w:val="24"/>
              </w:rPr>
            </w:pPr>
          </w:p>
        </w:tc>
      </w:tr>
    </w:tbl>
    <w:p w14:paraId="067A6779" w14:textId="77777777" w:rsidR="0098207F" w:rsidRDefault="0098207F" w:rsidP="0098207F">
      <w:pPr>
        <w:rPr>
          <w:rFonts w:ascii="Calibri" w:eastAsia="Calibri" w:hAnsi="Calibri" w:cs="Calibri"/>
          <w:color w:val="5D94B4"/>
          <w:sz w:val="24"/>
          <w:szCs w:val="24"/>
        </w:rPr>
      </w:pPr>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58C6A074" w14:textId="77777777" w:rsidTr="00D36780">
        <w:trPr>
          <w:trHeight w:val="567"/>
        </w:trPr>
        <w:tc>
          <w:tcPr>
            <w:tcW w:w="9624" w:type="dxa"/>
            <w:shd w:val="clear" w:color="auto" w:fill="5D94B4"/>
            <w:vAlign w:val="center"/>
          </w:tcPr>
          <w:p w14:paraId="20E0526B"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CROSS-DISCIPLINARITY</w:t>
            </w:r>
          </w:p>
        </w:tc>
      </w:tr>
      <w:tr w:rsidR="0098207F" w14:paraId="000808C1" w14:textId="77777777" w:rsidTr="00D36780">
        <w:tc>
          <w:tcPr>
            <w:tcW w:w="9624" w:type="dxa"/>
            <w:shd w:val="clear" w:color="auto" w:fill="E9EFF7"/>
          </w:tcPr>
          <w:p w14:paraId="57066AED" w14:textId="77777777" w:rsidR="0098207F" w:rsidRDefault="0098207F" w:rsidP="00D36780">
            <w:pPr>
              <w:spacing w:after="60"/>
              <w:rPr>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This criterion asks for evidence of different disciplinary knowledges, methods, and orientations embedded in the programme and/or course and project modules, i.e., how the students become exposed to different disciplinary cultures and learn to integrate and critically assess the contribution of various disciplinary knowledge bases which are relevant to addressing planning issues. Cross-disciplinarity can include multi</w:t>
            </w:r>
            <w:r>
              <w:rPr>
                <w:rFonts w:ascii="Calibri" w:eastAsia="Calibri" w:hAnsi="Calibri" w:cs="Calibri"/>
                <w:sz w:val="22"/>
                <w:szCs w:val="22"/>
              </w:rPr>
              <w:t xml:space="preserve">-, </w:t>
            </w:r>
            <w:r>
              <w:rPr>
                <w:rFonts w:ascii="Calibri" w:eastAsia="Calibri" w:hAnsi="Calibri" w:cs="Calibri"/>
                <w:color w:val="000000"/>
                <w:sz w:val="22"/>
                <w:szCs w:val="22"/>
              </w:rPr>
              <w:t>inter</w:t>
            </w:r>
            <w:r>
              <w:rPr>
                <w:rFonts w:ascii="Calibri" w:eastAsia="Calibri" w:hAnsi="Calibri" w:cs="Calibri"/>
                <w:sz w:val="22"/>
                <w:szCs w:val="22"/>
              </w:rPr>
              <w:t xml:space="preserve">-, and </w:t>
            </w:r>
            <w:r>
              <w:rPr>
                <w:rFonts w:ascii="Calibri" w:eastAsia="Calibri" w:hAnsi="Calibri" w:cs="Calibri"/>
                <w:color w:val="000000"/>
                <w:sz w:val="22"/>
                <w:szCs w:val="22"/>
              </w:rPr>
              <w:t>transdisciplinary approaches achieved through cross-disciplinary enquiries and tasks (NB</w:t>
            </w:r>
            <w:r>
              <w:rPr>
                <w:rFonts w:ascii="Calibri" w:eastAsia="Calibri" w:hAnsi="Calibri" w:cs="Calibri"/>
                <w:sz w:val="22"/>
                <w:szCs w:val="22"/>
              </w:rPr>
              <w:t>:</w:t>
            </w:r>
            <w:r>
              <w:rPr>
                <w:rFonts w:ascii="Calibri" w:eastAsia="Calibri" w:hAnsi="Calibri" w:cs="Calibri"/>
                <w:color w:val="000000"/>
                <w:sz w:val="22"/>
                <w:szCs w:val="22"/>
              </w:rPr>
              <w:t xml:space="preserve"> The disciplinary diversity in teaching staff and student recruitment can only be a starting point).</w:t>
            </w:r>
          </w:p>
          <w:p w14:paraId="2C40F418" w14:textId="77777777" w:rsidR="0098207F" w:rsidRDefault="0098207F" w:rsidP="00D36780">
            <w:pPr>
              <w:spacing w:after="60"/>
              <w:rPr>
                <w:b/>
                <w:color w:val="000000"/>
                <w:sz w:val="22"/>
                <w:szCs w:val="22"/>
              </w:rPr>
            </w:pPr>
            <w:r>
              <w:rPr>
                <w:rFonts w:ascii="Calibri" w:eastAsia="Calibri" w:hAnsi="Calibri" w:cs="Calibri"/>
                <w:b/>
                <w:color w:val="000000"/>
                <w:sz w:val="22"/>
                <w:szCs w:val="22"/>
              </w:rPr>
              <w:t>Applicants should consider the following questions:</w:t>
            </w:r>
          </w:p>
          <w:p w14:paraId="52E10912"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What disciplinary knowledge, methods, and action orientations are embedded within the programme and/or course and project modules?</w:t>
            </w:r>
          </w:p>
          <w:p w14:paraId="1E25D4E7"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What pedagogic practices encourage students to integrate cross-disciplinary approaches into their thinking, problem-framing, and action orientations?</w:t>
            </w:r>
          </w:p>
          <w:p w14:paraId="2C6561D5"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 xml:space="preserve">How are different cross-disciplinary approaches brought into a </w:t>
            </w:r>
            <w:r>
              <w:rPr>
                <w:rFonts w:ascii="Calibri" w:eastAsia="Calibri" w:hAnsi="Calibri" w:cs="Calibri"/>
                <w:sz w:val="22"/>
                <w:szCs w:val="22"/>
              </w:rPr>
              <w:t xml:space="preserve">relevant </w:t>
            </w:r>
            <w:r>
              <w:rPr>
                <w:rFonts w:ascii="Calibri" w:eastAsia="Calibri" w:hAnsi="Calibri" w:cs="Calibri"/>
                <w:color w:val="000000"/>
                <w:sz w:val="22"/>
                <w:szCs w:val="22"/>
              </w:rPr>
              <w:t>course</w:t>
            </w:r>
            <w:r>
              <w:rPr>
                <w:rFonts w:ascii="Calibri" w:eastAsia="Calibri" w:hAnsi="Calibri" w:cs="Calibri"/>
                <w:sz w:val="22"/>
                <w:szCs w:val="22"/>
              </w:rPr>
              <w:t>/</w:t>
            </w:r>
            <w:r>
              <w:rPr>
                <w:rFonts w:ascii="Calibri" w:eastAsia="Calibri" w:hAnsi="Calibri" w:cs="Calibri"/>
                <w:color w:val="000000"/>
                <w:sz w:val="22"/>
                <w:szCs w:val="22"/>
              </w:rPr>
              <w:t>module?</w:t>
            </w:r>
          </w:p>
          <w:p w14:paraId="4866FFE5"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3273D407"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sz w:val="22"/>
                <w:szCs w:val="22"/>
              </w:rPr>
              <w:t xml:space="preserve">Learning pedagogies that integrate, </w:t>
            </w:r>
            <w:r>
              <w:rPr>
                <w:rFonts w:ascii="Calibri" w:eastAsia="Calibri" w:hAnsi="Calibri" w:cs="Calibri"/>
                <w:color w:val="000000"/>
                <w:sz w:val="22"/>
                <w:szCs w:val="22"/>
              </w:rPr>
              <w:t>for example, architects, economists, and climate scientists and</w:t>
            </w:r>
            <w:r>
              <w:rPr>
                <w:rFonts w:ascii="Calibri" w:eastAsia="Calibri" w:hAnsi="Calibri" w:cs="Calibri"/>
                <w:sz w:val="22"/>
                <w:szCs w:val="22"/>
              </w:rPr>
              <w:t xml:space="preserve">/or </w:t>
            </w:r>
            <w:r>
              <w:rPr>
                <w:rFonts w:ascii="Calibri" w:eastAsia="Calibri" w:hAnsi="Calibri" w:cs="Calibri"/>
                <w:color w:val="000000"/>
                <w:sz w:val="22"/>
                <w:szCs w:val="22"/>
              </w:rPr>
              <w:t>draw on trans-disciplinary concepts, knowledges, and/or methods such as resilience, sustainability, justice, etc.</w:t>
            </w:r>
          </w:p>
          <w:p w14:paraId="2099D03C"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sz w:val="22"/>
                <w:szCs w:val="22"/>
              </w:rPr>
              <w:t>Courses/modules</w:t>
            </w:r>
            <w:r>
              <w:rPr>
                <w:rFonts w:ascii="Calibri" w:eastAsia="Calibri" w:hAnsi="Calibri" w:cs="Calibri"/>
                <w:color w:val="000000"/>
                <w:sz w:val="22"/>
                <w:szCs w:val="22"/>
              </w:rPr>
              <w:t xml:space="preserve"> exposing students to integration of different sectors and policies that draw on different disciplines/professions (e.g., engineering, geography, architecture, urban design, economics, policy sciences, environmental sciences, sociology, law, etc.)</w:t>
            </w:r>
          </w:p>
          <w:p w14:paraId="47D65068"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sz w:val="22"/>
                <w:szCs w:val="22"/>
              </w:rPr>
              <w:t>Where pedagogies are embedded</w:t>
            </w:r>
            <w:r>
              <w:rPr>
                <w:rFonts w:ascii="Calibri" w:eastAsia="Calibri" w:hAnsi="Calibri" w:cs="Calibri"/>
                <w:color w:val="000000"/>
                <w:sz w:val="22"/>
                <w:szCs w:val="22"/>
              </w:rPr>
              <w:t xml:space="preserve"> (e.g., role-play scenarios and group exercises mixing students with different disciplinary/professional backgrounds) that encourage dialogue between different disciplines.</w:t>
            </w:r>
          </w:p>
          <w:p w14:paraId="03D791FB"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sz w:val="22"/>
                <w:szCs w:val="22"/>
              </w:rPr>
              <w:t xml:space="preserve">Courses/modules </w:t>
            </w:r>
            <w:r>
              <w:rPr>
                <w:rFonts w:ascii="Calibri" w:eastAsia="Calibri" w:hAnsi="Calibri" w:cs="Calibri"/>
                <w:color w:val="000000"/>
                <w:sz w:val="22"/>
                <w:szCs w:val="22"/>
              </w:rPr>
              <w:t>encourag</w:t>
            </w:r>
            <w:r>
              <w:rPr>
                <w:rFonts w:ascii="Calibri" w:eastAsia="Calibri" w:hAnsi="Calibri" w:cs="Calibri"/>
                <w:sz w:val="22"/>
                <w:szCs w:val="22"/>
              </w:rPr>
              <w:t>ing</w:t>
            </w:r>
            <w:r>
              <w:rPr>
                <w:rFonts w:ascii="Calibri" w:eastAsia="Calibri" w:hAnsi="Calibri" w:cs="Calibri"/>
                <w:color w:val="000000"/>
                <w:sz w:val="22"/>
                <w:szCs w:val="22"/>
              </w:rPr>
              <w:t xml:space="preserve"> students to reflect on different disciplinary biases, strengths, and weaknesses of various disciplinary bodies of knowledge in planning (e.g., debate, group negotiation, simulation).</w:t>
            </w:r>
          </w:p>
        </w:tc>
      </w:tr>
      <w:tr w:rsidR="0098207F" w14:paraId="79183208" w14:textId="77777777" w:rsidTr="00D36780">
        <w:tc>
          <w:tcPr>
            <w:tcW w:w="9624" w:type="dxa"/>
          </w:tcPr>
          <w:p w14:paraId="4F447AED"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112CB363" w14:textId="77777777" w:rsidR="0098207F" w:rsidRDefault="0098207F" w:rsidP="00D36780">
            <w:pPr>
              <w:rPr>
                <w:rFonts w:ascii="Calibri" w:eastAsia="Calibri" w:hAnsi="Calibri" w:cs="Calibri"/>
                <w:sz w:val="24"/>
                <w:szCs w:val="24"/>
              </w:rPr>
            </w:pPr>
          </w:p>
          <w:p w14:paraId="7AEAA38B" w14:textId="77777777" w:rsidR="0098207F" w:rsidRDefault="0098207F" w:rsidP="00D36780">
            <w:pPr>
              <w:rPr>
                <w:rFonts w:ascii="Calibri" w:eastAsia="Calibri" w:hAnsi="Calibri" w:cs="Calibri"/>
                <w:sz w:val="24"/>
                <w:szCs w:val="24"/>
              </w:rPr>
            </w:pPr>
          </w:p>
          <w:p w14:paraId="16910FBF" w14:textId="77777777" w:rsidR="0098207F" w:rsidRDefault="0098207F" w:rsidP="00D36780">
            <w:pPr>
              <w:rPr>
                <w:rFonts w:ascii="Calibri" w:eastAsia="Calibri" w:hAnsi="Calibri" w:cs="Calibri"/>
                <w:sz w:val="24"/>
                <w:szCs w:val="24"/>
              </w:rPr>
            </w:pPr>
          </w:p>
          <w:p w14:paraId="5615DCCA" w14:textId="77777777" w:rsidR="0098207F" w:rsidRDefault="0098207F" w:rsidP="00D36780">
            <w:pPr>
              <w:rPr>
                <w:rFonts w:ascii="Calibri" w:eastAsia="Calibri" w:hAnsi="Calibri" w:cs="Calibri"/>
                <w:sz w:val="24"/>
                <w:szCs w:val="24"/>
              </w:rPr>
            </w:pPr>
          </w:p>
          <w:p w14:paraId="1FC41963" w14:textId="77777777" w:rsidR="0098207F" w:rsidRDefault="0098207F" w:rsidP="00D36780">
            <w:pPr>
              <w:rPr>
                <w:rFonts w:ascii="Calibri" w:eastAsia="Calibri" w:hAnsi="Calibri" w:cs="Calibri"/>
                <w:sz w:val="24"/>
                <w:szCs w:val="24"/>
              </w:rPr>
            </w:pPr>
          </w:p>
          <w:p w14:paraId="410EA2F0" w14:textId="77777777" w:rsidR="0098207F" w:rsidRDefault="0098207F" w:rsidP="00D36780">
            <w:pPr>
              <w:rPr>
                <w:rFonts w:ascii="Calibri" w:eastAsia="Calibri" w:hAnsi="Calibri" w:cs="Calibri"/>
                <w:sz w:val="24"/>
                <w:szCs w:val="24"/>
              </w:rPr>
            </w:pPr>
          </w:p>
          <w:p w14:paraId="698D9EF6" w14:textId="77777777" w:rsidR="0098207F" w:rsidRDefault="0098207F" w:rsidP="00D36780">
            <w:pPr>
              <w:rPr>
                <w:rFonts w:ascii="Calibri" w:eastAsia="Calibri" w:hAnsi="Calibri" w:cs="Calibri"/>
                <w:sz w:val="24"/>
                <w:szCs w:val="24"/>
              </w:rPr>
            </w:pPr>
          </w:p>
        </w:tc>
      </w:tr>
    </w:tbl>
    <w:p w14:paraId="304467F9" w14:textId="77777777" w:rsidR="0098207F" w:rsidRDefault="0098207F" w:rsidP="0098207F">
      <w:pPr>
        <w:widowControl/>
        <w:rPr>
          <w:rFonts w:ascii="Calibri" w:eastAsia="Calibri" w:hAnsi="Calibri" w:cs="Calibri"/>
          <w:color w:val="5D94B4"/>
          <w:sz w:val="32"/>
          <w:szCs w:val="32"/>
        </w:rPr>
      </w:pPr>
    </w:p>
    <w:p w14:paraId="4B559A17" w14:textId="77777777" w:rsidR="0098207F" w:rsidRDefault="0098207F" w:rsidP="0098207F">
      <w:pPr>
        <w:rPr>
          <w:rFonts w:ascii="Calibri" w:eastAsia="Calibri" w:hAnsi="Calibri" w:cs="Calibri"/>
          <w:color w:val="5D94B4"/>
          <w:sz w:val="32"/>
          <w:szCs w:val="32"/>
        </w:rPr>
      </w:pPr>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1C8E5A8D" w14:textId="77777777" w:rsidTr="00D36780">
        <w:trPr>
          <w:trHeight w:val="567"/>
        </w:trPr>
        <w:tc>
          <w:tcPr>
            <w:tcW w:w="9624" w:type="dxa"/>
            <w:shd w:val="clear" w:color="auto" w:fill="5D94B4"/>
            <w:vAlign w:val="center"/>
          </w:tcPr>
          <w:p w14:paraId="2E054E01"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GLOBAL CONTEXT</w:t>
            </w:r>
          </w:p>
        </w:tc>
      </w:tr>
      <w:tr w:rsidR="0098207F" w14:paraId="5D34D784" w14:textId="77777777" w:rsidTr="00D36780">
        <w:tc>
          <w:tcPr>
            <w:tcW w:w="9624" w:type="dxa"/>
            <w:shd w:val="clear" w:color="auto" w:fill="E9EFF7"/>
          </w:tcPr>
          <w:p w14:paraId="1C349310" w14:textId="77777777" w:rsidR="0098207F" w:rsidRDefault="0098207F" w:rsidP="00D36780">
            <w:pPr>
              <w:spacing w:after="60"/>
              <w:rPr>
                <w:rFonts w:ascii="Calibri" w:eastAsia="Calibri" w:hAnsi="Calibri" w:cs="Calibri"/>
                <w:b/>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 xml:space="preserve">This criterion asks for evidence concerning how planning students get exposed </w:t>
            </w:r>
            <w:r>
              <w:rPr>
                <w:rFonts w:ascii="Calibri" w:eastAsia="Calibri" w:hAnsi="Calibri" w:cs="Calibri"/>
                <w:sz w:val="22"/>
                <w:szCs w:val="22"/>
              </w:rPr>
              <w:t xml:space="preserve">to the global context i.e. issues and processes operating at the global scale, e.g., </w:t>
            </w:r>
            <w:proofErr w:type="spellStart"/>
            <w:r>
              <w:rPr>
                <w:rFonts w:ascii="Calibri" w:eastAsia="Calibri" w:hAnsi="Calibri" w:cs="Calibri"/>
                <w:sz w:val="22"/>
                <w:szCs w:val="22"/>
              </w:rPr>
              <w:t>neoliberalisation</w:t>
            </w:r>
            <w:proofErr w:type="spellEnd"/>
            <w:r>
              <w:rPr>
                <w:rFonts w:ascii="Calibri" w:eastAsia="Calibri" w:hAnsi="Calibri" w:cs="Calibri"/>
                <w:sz w:val="22"/>
                <w:szCs w:val="22"/>
              </w:rPr>
              <w:t xml:space="preserve">, climate change, migration, </w:t>
            </w:r>
            <w:proofErr w:type="spellStart"/>
            <w:r>
              <w:rPr>
                <w:rFonts w:ascii="Calibri" w:eastAsia="Calibri" w:hAnsi="Calibri" w:cs="Calibri"/>
                <w:sz w:val="22"/>
                <w:szCs w:val="22"/>
              </w:rPr>
              <w:t>financialisation</w:t>
            </w:r>
            <w:proofErr w:type="spellEnd"/>
            <w:r>
              <w:rPr>
                <w:rFonts w:ascii="Calibri" w:eastAsia="Calibri" w:hAnsi="Calibri" w:cs="Calibri"/>
                <w:sz w:val="22"/>
                <w:szCs w:val="22"/>
              </w:rPr>
              <w:t>, inequality, geopolitics, urbanisation, digitalisation, pandemics etc.</w:t>
            </w:r>
            <w:r>
              <w:rPr>
                <w:rFonts w:ascii="Calibri" w:eastAsia="Calibri" w:hAnsi="Calibri" w:cs="Calibri"/>
                <w:color w:val="000000"/>
                <w:sz w:val="22"/>
                <w:szCs w:val="22"/>
              </w:rPr>
              <w:t xml:space="preserve"> Exposing students to the global context is also about increasing their awareness about global driving forces and </w:t>
            </w:r>
            <w:r>
              <w:rPr>
                <w:rFonts w:ascii="Calibri" w:eastAsia="Calibri" w:hAnsi="Calibri" w:cs="Calibri"/>
                <w:sz w:val="22"/>
                <w:szCs w:val="22"/>
              </w:rPr>
              <w:t xml:space="preserve">safeguarding </w:t>
            </w:r>
            <w:r>
              <w:rPr>
                <w:rFonts w:ascii="Calibri" w:eastAsia="Calibri" w:hAnsi="Calibri" w:cs="Calibri"/>
                <w:color w:val="000000"/>
                <w:sz w:val="22"/>
                <w:szCs w:val="22"/>
              </w:rPr>
              <w:t>global commons and their relevance and implications</w:t>
            </w:r>
            <w:r>
              <w:rPr>
                <w:rFonts w:ascii="Calibri" w:eastAsia="Calibri" w:hAnsi="Calibri" w:cs="Calibri"/>
                <w:sz w:val="22"/>
                <w:szCs w:val="22"/>
              </w:rPr>
              <w:t xml:space="preserve"> for planning in an interconnected world.</w:t>
            </w:r>
          </w:p>
          <w:p w14:paraId="27FA9D5D" w14:textId="77777777" w:rsidR="0098207F" w:rsidRDefault="0098207F" w:rsidP="00D36780">
            <w:pPr>
              <w:spacing w:after="60"/>
              <w:rPr>
                <w:b/>
                <w:sz w:val="22"/>
                <w:szCs w:val="22"/>
              </w:rPr>
            </w:pPr>
            <w:r>
              <w:rPr>
                <w:rFonts w:ascii="Calibri" w:eastAsia="Calibri" w:hAnsi="Calibri" w:cs="Calibri"/>
                <w:b/>
                <w:color w:val="000000"/>
                <w:sz w:val="22"/>
                <w:szCs w:val="22"/>
              </w:rPr>
              <w:t>Applicants should consider the following questions:</w:t>
            </w:r>
          </w:p>
          <w:p w14:paraId="5473B660" w14:textId="77777777" w:rsidR="0098207F" w:rsidRDefault="0098207F" w:rsidP="00D36780">
            <w:pPr>
              <w:numPr>
                <w:ilvl w:val="0"/>
                <w:numId w:val="1"/>
              </w:numPr>
              <w:rPr>
                <w:rFonts w:ascii="Calibri" w:eastAsia="Calibri" w:hAnsi="Calibri" w:cs="Calibri"/>
                <w:sz w:val="22"/>
                <w:szCs w:val="22"/>
              </w:rPr>
            </w:pPr>
            <w:r>
              <w:rPr>
                <w:rFonts w:ascii="Calibri" w:eastAsia="Calibri" w:hAnsi="Calibri" w:cs="Calibri"/>
                <w:sz w:val="22"/>
                <w:szCs w:val="22"/>
              </w:rPr>
              <w:t xml:space="preserve">How are different global perspectives embedded in the programme, e.g., climate change, </w:t>
            </w:r>
            <w:proofErr w:type="spellStart"/>
            <w:r>
              <w:rPr>
                <w:rFonts w:ascii="Calibri" w:eastAsia="Calibri" w:hAnsi="Calibri" w:cs="Calibri"/>
                <w:sz w:val="22"/>
                <w:szCs w:val="22"/>
              </w:rPr>
              <w:t>financialisation</w:t>
            </w:r>
            <w:proofErr w:type="spellEnd"/>
            <w:r>
              <w:rPr>
                <w:rFonts w:ascii="Calibri" w:eastAsia="Calibri" w:hAnsi="Calibri" w:cs="Calibri"/>
                <w:sz w:val="22"/>
                <w:szCs w:val="22"/>
              </w:rPr>
              <w:t>, conflicts, etc.?</w:t>
            </w:r>
          </w:p>
          <w:p w14:paraId="7628668D" w14:textId="77777777" w:rsidR="0098207F" w:rsidRDefault="0098207F" w:rsidP="00D36780">
            <w:pPr>
              <w:numPr>
                <w:ilvl w:val="0"/>
                <w:numId w:val="1"/>
              </w:numPr>
              <w:rPr>
                <w:rFonts w:ascii="Calibri" w:eastAsia="Calibri" w:hAnsi="Calibri" w:cs="Calibri"/>
                <w:sz w:val="22"/>
                <w:szCs w:val="22"/>
              </w:rPr>
            </w:pPr>
            <w:r>
              <w:rPr>
                <w:rFonts w:ascii="Calibri" w:eastAsia="Calibri" w:hAnsi="Calibri" w:cs="Calibri"/>
                <w:sz w:val="22"/>
                <w:szCs w:val="22"/>
              </w:rPr>
              <w:t>Which and how pedagogical approaches in different courses/modules are used to introduce students to issues and processes operating at the global scale?</w:t>
            </w:r>
          </w:p>
          <w:p w14:paraId="06F31BB9" w14:textId="77777777" w:rsidR="0098207F" w:rsidRDefault="0098207F" w:rsidP="00D36780">
            <w:pPr>
              <w:numPr>
                <w:ilvl w:val="0"/>
                <w:numId w:val="1"/>
              </w:numPr>
              <w:rPr>
                <w:rFonts w:ascii="Calibri" w:eastAsia="Calibri" w:hAnsi="Calibri" w:cs="Calibri"/>
                <w:sz w:val="22"/>
                <w:szCs w:val="22"/>
              </w:rPr>
            </w:pPr>
            <w:r>
              <w:rPr>
                <w:rFonts w:ascii="Calibri" w:eastAsia="Calibri" w:hAnsi="Calibri" w:cs="Calibri"/>
                <w:sz w:val="22"/>
                <w:szCs w:val="22"/>
              </w:rPr>
              <w:t>How are students encouraged to see themselves as global citizens?</w:t>
            </w:r>
          </w:p>
          <w:p w14:paraId="377B3C48" w14:textId="77777777" w:rsidR="0098207F" w:rsidRDefault="0098207F" w:rsidP="00D36780">
            <w:pPr>
              <w:ind w:left="720"/>
              <w:rPr>
                <w:rFonts w:ascii="Calibri" w:eastAsia="Calibri" w:hAnsi="Calibri" w:cs="Calibri"/>
                <w:sz w:val="22"/>
                <w:szCs w:val="22"/>
              </w:rPr>
            </w:pPr>
          </w:p>
          <w:p w14:paraId="0DC47937"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456AEB67"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 xml:space="preserve">Students covering similar </w:t>
            </w:r>
            <w:r>
              <w:rPr>
                <w:rFonts w:ascii="Calibri" w:eastAsia="Calibri" w:hAnsi="Calibri" w:cs="Calibri"/>
                <w:sz w:val="22"/>
                <w:szCs w:val="22"/>
              </w:rPr>
              <w:t xml:space="preserve">global </w:t>
            </w:r>
            <w:r>
              <w:rPr>
                <w:rFonts w:ascii="Calibri" w:eastAsia="Calibri" w:hAnsi="Calibri" w:cs="Calibri"/>
                <w:color w:val="000000"/>
                <w:sz w:val="22"/>
                <w:szCs w:val="22"/>
              </w:rPr>
              <w:t>themes</w:t>
            </w:r>
            <w:r>
              <w:rPr>
                <w:rFonts w:ascii="Calibri" w:eastAsia="Calibri" w:hAnsi="Calibri" w:cs="Calibri"/>
                <w:sz w:val="22"/>
                <w:szCs w:val="22"/>
              </w:rPr>
              <w:t>, bu</w:t>
            </w:r>
            <w:r>
              <w:rPr>
                <w:rFonts w:ascii="Calibri" w:eastAsia="Calibri" w:hAnsi="Calibri" w:cs="Calibri"/>
                <w:color w:val="000000"/>
                <w:sz w:val="22"/>
                <w:szCs w:val="22"/>
              </w:rPr>
              <w:t xml:space="preserve">t in different contexts </w:t>
            </w:r>
            <w:r>
              <w:rPr>
                <w:rFonts w:ascii="Calibri" w:eastAsia="Calibri" w:hAnsi="Calibri" w:cs="Calibri"/>
                <w:sz w:val="22"/>
                <w:szCs w:val="22"/>
              </w:rPr>
              <w:t xml:space="preserve">i.e. Global South and Global North </w:t>
            </w:r>
            <w:r>
              <w:rPr>
                <w:rFonts w:ascii="Calibri" w:eastAsia="Calibri" w:hAnsi="Calibri" w:cs="Calibri"/>
                <w:color w:val="000000"/>
                <w:sz w:val="22"/>
                <w:szCs w:val="22"/>
              </w:rPr>
              <w:t>through e.g. international comparative studies or by participating in a joint programme delivery between planning schools.</w:t>
            </w:r>
          </w:p>
          <w:p w14:paraId="31D59FA4"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 xml:space="preserve">Use of case study material from different contexts, beyond the national context </w:t>
            </w:r>
            <w:r>
              <w:rPr>
                <w:rFonts w:ascii="Calibri" w:eastAsia="Calibri" w:hAnsi="Calibri" w:cs="Calibri"/>
                <w:sz w:val="22"/>
                <w:szCs w:val="22"/>
              </w:rPr>
              <w:t xml:space="preserve">addressing </w:t>
            </w:r>
            <w:r>
              <w:rPr>
                <w:rFonts w:ascii="Calibri" w:eastAsia="Calibri" w:hAnsi="Calibri" w:cs="Calibri"/>
                <w:color w:val="000000"/>
                <w:sz w:val="22"/>
                <w:szCs w:val="22"/>
              </w:rPr>
              <w:t>the above questions.</w:t>
            </w:r>
          </w:p>
          <w:p w14:paraId="6B5A2C85"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In courses, modules, workshops, studios, etc.</w:t>
            </w:r>
          </w:p>
          <w:p w14:paraId="7D6AD144"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International field trips.</w:t>
            </w:r>
          </w:p>
          <w:p w14:paraId="05EB0DBA"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Virtual contact with other contexts (e.g. virtual field trips).</w:t>
            </w:r>
          </w:p>
          <w:p w14:paraId="257A3AF7"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Student direct interaction with international teaching staff and practitioners.</w:t>
            </w:r>
          </w:p>
        </w:tc>
      </w:tr>
      <w:tr w:rsidR="0098207F" w14:paraId="6BC6DD43" w14:textId="77777777" w:rsidTr="00D36780">
        <w:tc>
          <w:tcPr>
            <w:tcW w:w="9624" w:type="dxa"/>
          </w:tcPr>
          <w:p w14:paraId="4F3CCF39"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6AE6A99A" w14:textId="77777777" w:rsidR="0098207F" w:rsidRDefault="0098207F" w:rsidP="00D36780">
            <w:pPr>
              <w:rPr>
                <w:rFonts w:ascii="Calibri" w:eastAsia="Calibri" w:hAnsi="Calibri" w:cs="Calibri"/>
                <w:sz w:val="24"/>
                <w:szCs w:val="24"/>
              </w:rPr>
            </w:pPr>
          </w:p>
          <w:p w14:paraId="2E05685D" w14:textId="77777777" w:rsidR="0098207F" w:rsidRDefault="0098207F" w:rsidP="00D36780">
            <w:pPr>
              <w:rPr>
                <w:rFonts w:ascii="Calibri" w:eastAsia="Calibri" w:hAnsi="Calibri" w:cs="Calibri"/>
                <w:sz w:val="24"/>
                <w:szCs w:val="24"/>
              </w:rPr>
            </w:pPr>
          </w:p>
          <w:p w14:paraId="20819586" w14:textId="77777777" w:rsidR="0098207F" w:rsidRDefault="0098207F" w:rsidP="00D36780">
            <w:pPr>
              <w:rPr>
                <w:rFonts w:ascii="Calibri" w:eastAsia="Calibri" w:hAnsi="Calibri" w:cs="Calibri"/>
                <w:sz w:val="24"/>
                <w:szCs w:val="24"/>
              </w:rPr>
            </w:pPr>
          </w:p>
          <w:p w14:paraId="2651F213" w14:textId="77777777" w:rsidR="0098207F" w:rsidRDefault="0098207F" w:rsidP="00D36780">
            <w:pPr>
              <w:rPr>
                <w:rFonts w:ascii="Calibri" w:eastAsia="Calibri" w:hAnsi="Calibri" w:cs="Calibri"/>
                <w:sz w:val="24"/>
                <w:szCs w:val="24"/>
              </w:rPr>
            </w:pPr>
          </w:p>
          <w:p w14:paraId="30C085D1" w14:textId="77777777" w:rsidR="0098207F" w:rsidRDefault="0098207F" w:rsidP="00D36780">
            <w:pPr>
              <w:rPr>
                <w:rFonts w:ascii="Calibri" w:eastAsia="Calibri" w:hAnsi="Calibri" w:cs="Calibri"/>
                <w:sz w:val="24"/>
                <w:szCs w:val="24"/>
              </w:rPr>
            </w:pPr>
          </w:p>
          <w:p w14:paraId="64DA5E44" w14:textId="77777777" w:rsidR="0098207F" w:rsidRDefault="0098207F" w:rsidP="00D36780">
            <w:pPr>
              <w:rPr>
                <w:rFonts w:ascii="Calibri" w:eastAsia="Calibri" w:hAnsi="Calibri" w:cs="Calibri"/>
                <w:sz w:val="24"/>
                <w:szCs w:val="24"/>
              </w:rPr>
            </w:pPr>
          </w:p>
          <w:p w14:paraId="285F5183" w14:textId="77777777" w:rsidR="0098207F" w:rsidRDefault="0098207F" w:rsidP="00D36780">
            <w:pPr>
              <w:rPr>
                <w:rFonts w:ascii="Calibri" w:eastAsia="Calibri" w:hAnsi="Calibri" w:cs="Calibri"/>
                <w:sz w:val="24"/>
                <w:szCs w:val="24"/>
              </w:rPr>
            </w:pPr>
          </w:p>
        </w:tc>
      </w:tr>
    </w:tbl>
    <w:p w14:paraId="472348E7" w14:textId="77777777" w:rsidR="0098207F" w:rsidRDefault="0098207F" w:rsidP="0098207F">
      <w:pPr>
        <w:widowControl/>
        <w:rPr>
          <w:sz w:val="28"/>
          <w:szCs w:val="28"/>
        </w:rPr>
      </w:pPr>
      <w:bookmarkStart w:id="1" w:name="_heading=h.30j0zll" w:colFirst="0" w:colLast="0"/>
      <w:bookmarkEnd w:id="1"/>
    </w:p>
    <w:p w14:paraId="2FB09F9C" w14:textId="77777777" w:rsidR="0098207F" w:rsidRDefault="0098207F" w:rsidP="0098207F">
      <w:pPr>
        <w:rPr>
          <w:sz w:val="28"/>
          <w:szCs w:val="28"/>
        </w:rPr>
      </w:pPr>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4CA5626A" w14:textId="77777777" w:rsidTr="00D36780">
        <w:trPr>
          <w:trHeight w:val="567"/>
        </w:trPr>
        <w:tc>
          <w:tcPr>
            <w:tcW w:w="9624" w:type="dxa"/>
            <w:shd w:val="clear" w:color="auto" w:fill="5D94B4"/>
            <w:vAlign w:val="center"/>
          </w:tcPr>
          <w:p w14:paraId="25E7E769"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CONTEMPORARY SOCIO-SPATIAL CHALLENGES &amp; OPPORTUNITIES</w:t>
            </w:r>
          </w:p>
        </w:tc>
      </w:tr>
      <w:tr w:rsidR="0098207F" w14:paraId="701376B3" w14:textId="77777777" w:rsidTr="00D36780">
        <w:tc>
          <w:tcPr>
            <w:tcW w:w="9624" w:type="dxa"/>
            <w:shd w:val="clear" w:color="auto" w:fill="E9EFF7"/>
          </w:tcPr>
          <w:p w14:paraId="7FBD49FB" w14:textId="77777777" w:rsidR="0098207F" w:rsidRDefault="0098207F" w:rsidP="00D36780">
            <w:pPr>
              <w:spacing w:after="60"/>
              <w:rPr>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This criterion asks for evidence concerning how programme addresses contemporary socio- spatial challenges and opportunities driven by interdependent multi-scalar and multi-temporal processes (e.g. climate change, environmental degradation, uneven development, inequalities, exclusion, access to resources and facilities, financialization, property and real estate markets, cultural changes etc). It asks for evidence on how students: (</w:t>
            </w:r>
            <w:proofErr w:type="spellStart"/>
            <w:r>
              <w:rPr>
                <w:rFonts w:ascii="Calibri" w:eastAsia="Calibri" w:hAnsi="Calibri" w:cs="Calibri"/>
                <w:color w:val="000000"/>
                <w:sz w:val="22"/>
                <w:szCs w:val="22"/>
              </w:rPr>
              <w:t>i</w:t>
            </w:r>
            <w:proofErr w:type="spellEnd"/>
            <w:r>
              <w:rPr>
                <w:rFonts w:ascii="Calibri" w:eastAsia="Calibri" w:hAnsi="Calibri" w:cs="Calibri"/>
                <w:color w:val="000000"/>
                <w:sz w:val="22"/>
                <w:szCs w:val="22"/>
              </w:rPr>
              <w:t xml:space="preserve">) develop </w:t>
            </w:r>
            <w:r>
              <w:rPr>
                <w:rFonts w:ascii="Calibri" w:eastAsia="Calibri" w:hAnsi="Calibri" w:cs="Calibri"/>
                <w:sz w:val="22"/>
                <w:szCs w:val="22"/>
              </w:rPr>
              <w:t>competencies</w:t>
            </w:r>
            <w:r>
              <w:rPr>
                <w:rFonts w:ascii="Calibri" w:eastAsia="Calibri" w:hAnsi="Calibri" w:cs="Calibri"/>
                <w:color w:val="000000"/>
                <w:sz w:val="22"/>
                <w:szCs w:val="22"/>
              </w:rPr>
              <w:t xml:space="preserve"> to address these challenges and opportunities at a specific territorial/spatial scale and its temporalities, (ii) acquire skills and competencies to understand and influence the socio-cultural and institutional spaces in which planning operates, and (iii) develop awareness and attitudes to work collaboratively with different societal actors.</w:t>
            </w:r>
          </w:p>
          <w:p w14:paraId="1BCC1B58" w14:textId="77777777" w:rsidR="0098207F" w:rsidRDefault="0098207F" w:rsidP="00D36780">
            <w:pPr>
              <w:spacing w:after="60"/>
              <w:rPr>
                <w:b/>
                <w:color w:val="000000"/>
                <w:sz w:val="22"/>
                <w:szCs w:val="22"/>
              </w:rPr>
            </w:pPr>
            <w:r>
              <w:rPr>
                <w:rFonts w:ascii="Calibri" w:eastAsia="Calibri" w:hAnsi="Calibri" w:cs="Calibri"/>
                <w:b/>
                <w:color w:val="000000"/>
                <w:sz w:val="22"/>
                <w:szCs w:val="22"/>
              </w:rPr>
              <w:t>Applicants should consider the following questions:</w:t>
            </w:r>
          </w:p>
          <w:p w14:paraId="0041CDDF"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do students acquire skills to understand the multi-scalar processes driving socio- spatial challenges and opportunities in a geographical area and/or at a specific territorial/spatial scale and temporal frame?</w:t>
            </w:r>
          </w:p>
          <w:p w14:paraId="7783A1C0"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do students engage with the implications of contemporary socio-spatial challenges and opportunities in a geographical area and/or at a specific territorial/spatial scale?</w:t>
            </w:r>
          </w:p>
          <w:p w14:paraId="0FE1365E"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do students acquire skills to identify and address different types of socio-spatial conflicts and types of injustice (e.g. distributional, procedural, recognitional, and restorative)?</w:t>
            </w:r>
          </w:p>
          <w:p w14:paraId="4DEF8080"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78218BDC"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sz w:val="22"/>
                <w:szCs w:val="22"/>
              </w:rPr>
              <w:t>Instances of how and where students learn about</w:t>
            </w:r>
            <w:r>
              <w:rPr>
                <w:rFonts w:ascii="Calibri" w:eastAsia="Calibri" w:hAnsi="Calibri" w:cs="Calibri"/>
                <w:color w:val="000000"/>
                <w:sz w:val="22"/>
                <w:szCs w:val="22"/>
              </w:rPr>
              <w:t xml:space="preserve"> one or more contemporary socio-spatial challenges and opportunities, exploring how they influence planning policies and practices at a specific territorial/spatial scale(s) and temporal frame and vice versa (e.g., students understanding how climate change is implicated in local flooding; how </w:t>
            </w:r>
            <w:proofErr w:type="spellStart"/>
            <w:r>
              <w:rPr>
                <w:rFonts w:ascii="Calibri" w:eastAsia="Calibri" w:hAnsi="Calibri" w:cs="Calibri"/>
                <w:color w:val="000000"/>
                <w:sz w:val="22"/>
                <w:szCs w:val="22"/>
              </w:rPr>
              <w:t>neoliberalisation</w:t>
            </w:r>
            <w:proofErr w:type="spellEnd"/>
            <w:r>
              <w:rPr>
                <w:rFonts w:ascii="Calibri" w:eastAsia="Calibri" w:hAnsi="Calibri" w:cs="Calibri"/>
                <w:color w:val="000000"/>
                <w:sz w:val="22"/>
                <w:szCs w:val="22"/>
              </w:rPr>
              <w:t xml:space="preserve"> is implicated in the gentrification of a neighbourhood, what different types of socio-spatial conflicts and injustices exist and how are they produced or influenced by planning policies and practices).</w:t>
            </w:r>
          </w:p>
          <w:p w14:paraId="39FF5D33"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sz w:val="22"/>
                <w:szCs w:val="22"/>
              </w:rPr>
              <w:t>Learning pedagogies enabling knowledge, skill and attitude acquisition towards understanding and addressing different types of socio-spatial conflicts and justice and positioning them into specific contexts (e.g. theoretical exploration of justice, studios dedicated to simulation of practical implications and effects of planning practices).</w:t>
            </w:r>
          </w:p>
          <w:p w14:paraId="14A7451F"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sz w:val="22"/>
                <w:szCs w:val="22"/>
              </w:rPr>
              <w:t>Courses/modules</w:t>
            </w:r>
            <w:r>
              <w:rPr>
                <w:rFonts w:ascii="Calibri" w:eastAsia="Calibri" w:hAnsi="Calibri" w:cs="Calibri"/>
                <w:color w:val="000000"/>
                <w:sz w:val="22"/>
                <w:szCs w:val="22"/>
              </w:rPr>
              <w:t xml:space="preserve"> looking at a specific territorial/spatial scale(s) and positioning them in a wider socio-spatial context, to build more robust approaches to meet specific development challenges (e.g., students working on flooding issues connecting this to climate change; students working on gentrification and understanding how it is shaped by </w:t>
            </w:r>
            <w:proofErr w:type="spellStart"/>
            <w:r>
              <w:rPr>
                <w:rFonts w:ascii="Calibri" w:eastAsia="Calibri" w:hAnsi="Calibri" w:cs="Calibri"/>
                <w:color w:val="000000"/>
                <w:sz w:val="22"/>
                <w:szCs w:val="22"/>
              </w:rPr>
              <w:t>neoliberalisation</w:t>
            </w:r>
            <w:proofErr w:type="spellEnd"/>
            <w:r>
              <w:rPr>
                <w:rFonts w:ascii="Calibri" w:eastAsia="Calibri" w:hAnsi="Calibri" w:cs="Calibri"/>
                <w:color w:val="000000"/>
                <w:sz w:val="22"/>
                <w:szCs w:val="22"/>
              </w:rPr>
              <w:t>).</w:t>
            </w:r>
          </w:p>
        </w:tc>
      </w:tr>
      <w:tr w:rsidR="0098207F" w14:paraId="6979E07F" w14:textId="77777777" w:rsidTr="00D36780">
        <w:tc>
          <w:tcPr>
            <w:tcW w:w="9624" w:type="dxa"/>
          </w:tcPr>
          <w:p w14:paraId="35BD92F6"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44BBAA6E" w14:textId="77777777" w:rsidR="0098207F" w:rsidRDefault="0098207F" w:rsidP="00D36780">
            <w:pPr>
              <w:rPr>
                <w:rFonts w:ascii="Calibri" w:eastAsia="Calibri" w:hAnsi="Calibri" w:cs="Calibri"/>
                <w:sz w:val="24"/>
                <w:szCs w:val="24"/>
              </w:rPr>
            </w:pPr>
          </w:p>
          <w:p w14:paraId="6E86073D" w14:textId="77777777" w:rsidR="0098207F" w:rsidRDefault="0098207F" w:rsidP="00D36780">
            <w:pPr>
              <w:rPr>
                <w:rFonts w:ascii="Calibri" w:eastAsia="Calibri" w:hAnsi="Calibri" w:cs="Calibri"/>
                <w:sz w:val="24"/>
                <w:szCs w:val="24"/>
              </w:rPr>
            </w:pPr>
          </w:p>
          <w:p w14:paraId="26D0A1BA" w14:textId="77777777" w:rsidR="0098207F" w:rsidRDefault="0098207F" w:rsidP="00D36780">
            <w:pPr>
              <w:rPr>
                <w:rFonts w:ascii="Calibri" w:eastAsia="Calibri" w:hAnsi="Calibri" w:cs="Calibri"/>
                <w:sz w:val="24"/>
                <w:szCs w:val="24"/>
              </w:rPr>
            </w:pPr>
          </w:p>
          <w:p w14:paraId="2CD92C12" w14:textId="77777777" w:rsidR="0098207F" w:rsidRDefault="0098207F" w:rsidP="00D36780">
            <w:pPr>
              <w:rPr>
                <w:rFonts w:ascii="Calibri" w:eastAsia="Calibri" w:hAnsi="Calibri" w:cs="Calibri"/>
                <w:sz w:val="24"/>
                <w:szCs w:val="24"/>
              </w:rPr>
            </w:pPr>
          </w:p>
          <w:p w14:paraId="227C7DAA" w14:textId="77777777" w:rsidR="0098207F" w:rsidRDefault="0098207F" w:rsidP="00D36780">
            <w:pPr>
              <w:rPr>
                <w:rFonts w:ascii="Calibri" w:eastAsia="Calibri" w:hAnsi="Calibri" w:cs="Calibri"/>
                <w:sz w:val="24"/>
                <w:szCs w:val="24"/>
              </w:rPr>
            </w:pPr>
          </w:p>
          <w:p w14:paraId="1CEDB568" w14:textId="77777777" w:rsidR="0098207F" w:rsidRDefault="0098207F" w:rsidP="00D36780">
            <w:pPr>
              <w:rPr>
                <w:rFonts w:ascii="Calibri" w:eastAsia="Calibri" w:hAnsi="Calibri" w:cs="Calibri"/>
                <w:sz w:val="24"/>
                <w:szCs w:val="24"/>
              </w:rPr>
            </w:pPr>
          </w:p>
          <w:p w14:paraId="665517AB" w14:textId="77777777" w:rsidR="0098207F" w:rsidRDefault="0098207F" w:rsidP="00D36780">
            <w:pPr>
              <w:rPr>
                <w:rFonts w:ascii="Calibri" w:eastAsia="Calibri" w:hAnsi="Calibri" w:cs="Calibri"/>
                <w:sz w:val="24"/>
                <w:szCs w:val="24"/>
              </w:rPr>
            </w:pPr>
          </w:p>
        </w:tc>
      </w:tr>
    </w:tbl>
    <w:p w14:paraId="03A65F20" w14:textId="77777777" w:rsidR="0098207F" w:rsidRDefault="0098207F" w:rsidP="0098207F">
      <w:pPr>
        <w:widowControl/>
        <w:rPr>
          <w:sz w:val="32"/>
          <w:szCs w:val="32"/>
        </w:rPr>
      </w:pPr>
    </w:p>
    <w:p w14:paraId="209C1330" w14:textId="77777777" w:rsidR="0098207F" w:rsidRDefault="0098207F" w:rsidP="0098207F">
      <w:pPr>
        <w:rPr>
          <w:sz w:val="32"/>
          <w:szCs w:val="32"/>
        </w:rPr>
      </w:pPr>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67FBB45B" w14:textId="77777777" w:rsidTr="00D36780">
        <w:trPr>
          <w:trHeight w:val="567"/>
        </w:trPr>
        <w:tc>
          <w:tcPr>
            <w:tcW w:w="9624" w:type="dxa"/>
            <w:shd w:val="clear" w:color="auto" w:fill="5D94B4"/>
            <w:vAlign w:val="center"/>
          </w:tcPr>
          <w:p w14:paraId="1E98D3A2"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PROFESSIONAL ETHICS</w:t>
            </w:r>
          </w:p>
        </w:tc>
      </w:tr>
      <w:tr w:rsidR="0098207F" w14:paraId="41FB4F14" w14:textId="77777777" w:rsidTr="00D36780">
        <w:tc>
          <w:tcPr>
            <w:tcW w:w="9624" w:type="dxa"/>
            <w:shd w:val="clear" w:color="auto" w:fill="E9EFF7"/>
          </w:tcPr>
          <w:p w14:paraId="3E430457" w14:textId="77777777" w:rsidR="0098207F" w:rsidRDefault="0098207F" w:rsidP="00D36780">
            <w:pPr>
              <w:spacing w:after="60"/>
              <w:rPr>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 xml:space="preserve">This criterion first asks for evidence concerning the normative standards </w:t>
            </w:r>
            <w:r>
              <w:rPr>
                <w:rFonts w:ascii="Calibri" w:eastAsia="Calibri" w:hAnsi="Calibri" w:cs="Calibri"/>
                <w:sz w:val="22"/>
                <w:szCs w:val="22"/>
              </w:rPr>
              <w:t>that</w:t>
            </w:r>
            <w:r>
              <w:rPr>
                <w:rFonts w:ascii="Calibri" w:eastAsia="Calibri" w:hAnsi="Calibri" w:cs="Calibri"/>
                <w:color w:val="000000"/>
                <w:sz w:val="22"/>
                <w:szCs w:val="22"/>
              </w:rPr>
              <w:t xml:space="preserve"> planners should adhere to in their professional practice, i.e., the aspirational principles that planners should commit to in their everyday work. The ethical framework of reference pertaining to planning programmes may include (but is not limited to) the following principles: (</w:t>
            </w:r>
            <w:proofErr w:type="spellStart"/>
            <w:r>
              <w:rPr>
                <w:rFonts w:ascii="Calibri" w:eastAsia="Calibri" w:hAnsi="Calibri" w:cs="Calibri"/>
                <w:color w:val="000000"/>
                <w:sz w:val="22"/>
                <w:szCs w:val="22"/>
              </w:rPr>
              <w:t>i</w:t>
            </w:r>
            <w:proofErr w:type="spellEnd"/>
            <w:r>
              <w:rPr>
                <w:rFonts w:ascii="Calibri" w:eastAsia="Calibri" w:hAnsi="Calibri" w:cs="Calibri"/>
                <w:color w:val="000000"/>
                <w:sz w:val="22"/>
                <w:szCs w:val="22"/>
              </w:rPr>
              <w:t>) serving the public interest; (ii) independent professional judgement; (iii) protection of the profession’s integrity; and (iv) facilitating the public understanding of planning activities.</w:t>
            </w:r>
          </w:p>
          <w:p w14:paraId="2C0A4C0F" w14:textId="77777777" w:rsidR="0098207F" w:rsidRDefault="0098207F" w:rsidP="00D36780">
            <w:pPr>
              <w:spacing w:after="60"/>
              <w:rPr>
                <w:b/>
                <w:color w:val="000000"/>
                <w:sz w:val="22"/>
                <w:szCs w:val="22"/>
              </w:rPr>
            </w:pPr>
            <w:r>
              <w:rPr>
                <w:rFonts w:ascii="Calibri" w:eastAsia="Calibri" w:hAnsi="Calibri" w:cs="Calibri"/>
                <w:b/>
                <w:color w:val="000000"/>
                <w:sz w:val="22"/>
                <w:szCs w:val="22"/>
              </w:rPr>
              <w:t>Applicants should consider the following questions:</w:t>
            </w:r>
          </w:p>
          <w:p w14:paraId="221495BF"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are different ethical reasoning(s) embedded in the teaching?</w:t>
            </w:r>
          </w:p>
          <w:p w14:paraId="0AC18001"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are ethical attitudes promoted within the programme?</w:t>
            </w:r>
          </w:p>
          <w:p w14:paraId="3C586202"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 xml:space="preserve">How are ethical dilemmas discussed in the programme? </w:t>
            </w:r>
          </w:p>
          <w:p w14:paraId="25B4B0AF"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1FEAE7C4"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Reference to some of the global and/or local codes of ethical practice (RTPI, AICP, national chambers of planners, etc.).</w:t>
            </w:r>
          </w:p>
          <w:p w14:paraId="11CA1AE7"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Implementing the normative standards in practice-oriented courses (e.g., studios, labs, etc.).</w:t>
            </w:r>
          </w:p>
          <w:p w14:paraId="1176DB73"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Acknowledgement of professional ethics through different topics relevant to the general field covered by the academic programme.</w:t>
            </w:r>
          </w:p>
          <w:p w14:paraId="17CD81DA"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Discussion of ethical issues raised by AI in spatial planning.</w:t>
            </w:r>
          </w:p>
        </w:tc>
      </w:tr>
      <w:tr w:rsidR="0098207F" w14:paraId="5FCAF976" w14:textId="77777777" w:rsidTr="00D36780">
        <w:tc>
          <w:tcPr>
            <w:tcW w:w="9624" w:type="dxa"/>
          </w:tcPr>
          <w:p w14:paraId="611585A9"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11B5849B" w14:textId="77777777" w:rsidR="0098207F" w:rsidRDefault="0098207F" w:rsidP="00D36780">
            <w:pPr>
              <w:rPr>
                <w:rFonts w:ascii="Calibri" w:eastAsia="Calibri" w:hAnsi="Calibri" w:cs="Calibri"/>
                <w:sz w:val="24"/>
                <w:szCs w:val="24"/>
              </w:rPr>
            </w:pPr>
          </w:p>
          <w:p w14:paraId="7BACEA79" w14:textId="77777777" w:rsidR="0098207F" w:rsidRDefault="0098207F" w:rsidP="00D36780">
            <w:pPr>
              <w:rPr>
                <w:rFonts w:ascii="Calibri" w:eastAsia="Calibri" w:hAnsi="Calibri" w:cs="Calibri"/>
                <w:sz w:val="24"/>
                <w:szCs w:val="24"/>
              </w:rPr>
            </w:pPr>
          </w:p>
          <w:p w14:paraId="33AC1EB1" w14:textId="77777777" w:rsidR="0098207F" w:rsidRDefault="0098207F" w:rsidP="00D36780">
            <w:pPr>
              <w:rPr>
                <w:rFonts w:ascii="Calibri" w:eastAsia="Calibri" w:hAnsi="Calibri" w:cs="Calibri"/>
                <w:sz w:val="24"/>
                <w:szCs w:val="24"/>
              </w:rPr>
            </w:pPr>
          </w:p>
          <w:p w14:paraId="6D223428" w14:textId="77777777" w:rsidR="0098207F" w:rsidRDefault="0098207F" w:rsidP="00D36780">
            <w:pPr>
              <w:rPr>
                <w:rFonts w:ascii="Calibri" w:eastAsia="Calibri" w:hAnsi="Calibri" w:cs="Calibri"/>
                <w:sz w:val="24"/>
                <w:szCs w:val="24"/>
              </w:rPr>
            </w:pPr>
          </w:p>
          <w:p w14:paraId="5437C3CA" w14:textId="77777777" w:rsidR="0098207F" w:rsidRDefault="0098207F" w:rsidP="00D36780">
            <w:pPr>
              <w:rPr>
                <w:rFonts w:ascii="Calibri" w:eastAsia="Calibri" w:hAnsi="Calibri" w:cs="Calibri"/>
                <w:sz w:val="24"/>
                <w:szCs w:val="24"/>
              </w:rPr>
            </w:pPr>
          </w:p>
          <w:p w14:paraId="7A5EED87" w14:textId="77777777" w:rsidR="0098207F" w:rsidRDefault="0098207F" w:rsidP="00D36780">
            <w:pPr>
              <w:rPr>
                <w:rFonts w:ascii="Calibri" w:eastAsia="Calibri" w:hAnsi="Calibri" w:cs="Calibri"/>
                <w:sz w:val="24"/>
                <w:szCs w:val="24"/>
              </w:rPr>
            </w:pPr>
          </w:p>
          <w:p w14:paraId="26CB4962" w14:textId="77777777" w:rsidR="0098207F" w:rsidRDefault="0098207F" w:rsidP="00D36780">
            <w:pPr>
              <w:rPr>
                <w:rFonts w:ascii="Calibri" w:eastAsia="Calibri" w:hAnsi="Calibri" w:cs="Calibri"/>
                <w:sz w:val="24"/>
                <w:szCs w:val="24"/>
              </w:rPr>
            </w:pPr>
          </w:p>
        </w:tc>
      </w:tr>
    </w:tbl>
    <w:p w14:paraId="08D0FAF0" w14:textId="77777777" w:rsidR="0098207F" w:rsidRDefault="0098207F" w:rsidP="0098207F">
      <w:pPr>
        <w:widowControl/>
        <w:rPr>
          <w:sz w:val="32"/>
          <w:szCs w:val="32"/>
        </w:rPr>
      </w:pPr>
    </w:p>
    <w:p w14:paraId="54377F36" w14:textId="77777777" w:rsidR="0098207F" w:rsidRDefault="0098207F" w:rsidP="0098207F">
      <w:pPr>
        <w:rPr>
          <w:sz w:val="32"/>
          <w:szCs w:val="32"/>
        </w:rPr>
      </w:pPr>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669F00A2" w14:textId="77777777" w:rsidTr="00D36780">
        <w:trPr>
          <w:trHeight w:val="567"/>
        </w:trPr>
        <w:tc>
          <w:tcPr>
            <w:tcW w:w="9624" w:type="dxa"/>
            <w:shd w:val="clear" w:color="auto" w:fill="5D94B4"/>
            <w:vAlign w:val="center"/>
          </w:tcPr>
          <w:p w14:paraId="70181308"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RESEARCH AND INQUIRY</w:t>
            </w:r>
          </w:p>
        </w:tc>
      </w:tr>
      <w:tr w:rsidR="0098207F" w14:paraId="69862FEC" w14:textId="77777777" w:rsidTr="00D36780">
        <w:tc>
          <w:tcPr>
            <w:tcW w:w="9624" w:type="dxa"/>
            <w:shd w:val="clear" w:color="auto" w:fill="E9EFF7"/>
          </w:tcPr>
          <w:p w14:paraId="7CE821E3" w14:textId="77777777" w:rsidR="0098207F" w:rsidRDefault="0098207F" w:rsidP="00D36780">
            <w:pPr>
              <w:spacing w:after="60"/>
              <w:rPr>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This criterion asks for evidence concerning how research and inquiry are embedded in the programme. The embedding of research and inquiry fosters a spirit of curiosity</w:t>
            </w:r>
            <w:r>
              <w:rPr>
                <w:rFonts w:ascii="Calibri" w:eastAsia="Calibri" w:hAnsi="Calibri" w:cs="Calibri"/>
                <w:sz w:val="22"/>
                <w:szCs w:val="22"/>
              </w:rPr>
              <w:t>,</w:t>
            </w:r>
            <w:r>
              <w:rPr>
                <w:rFonts w:ascii="Calibri" w:eastAsia="Calibri" w:hAnsi="Calibri" w:cs="Calibri"/>
                <w:color w:val="000000"/>
                <w:sz w:val="22"/>
                <w:szCs w:val="22"/>
              </w:rPr>
              <w:t xml:space="preserve"> critical thinking, and indication for </w:t>
            </w:r>
            <w:r>
              <w:rPr>
                <w:rFonts w:ascii="Calibri" w:eastAsia="Calibri" w:hAnsi="Calibri" w:cs="Calibri"/>
                <w:sz w:val="22"/>
                <w:szCs w:val="22"/>
              </w:rPr>
              <w:t>action</w:t>
            </w:r>
            <w:r>
              <w:rPr>
                <w:rFonts w:ascii="Calibri" w:eastAsia="Calibri" w:hAnsi="Calibri" w:cs="Calibri"/>
                <w:color w:val="000000"/>
                <w:sz w:val="22"/>
                <w:szCs w:val="22"/>
              </w:rPr>
              <w:t>.</w:t>
            </w:r>
          </w:p>
          <w:p w14:paraId="7068F5E7" w14:textId="77777777" w:rsidR="0098207F" w:rsidRDefault="0098207F" w:rsidP="00D36780">
            <w:pPr>
              <w:spacing w:after="60"/>
              <w:rPr>
                <w:b/>
                <w:color w:val="000000"/>
                <w:sz w:val="22"/>
                <w:szCs w:val="22"/>
              </w:rPr>
            </w:pPr>
            <w:r>
              <w:rPr>
                <w:rFonts w:ascii="Calibri" w:eastAsia="Calibri" w:hAnsi="Calibri" w:cs="Calibri"/>
                <w:b/>
                <w:color w:val="000000"/>
                <w:sz w:val="22"/>
                <w:szCs w:val="22"/>
              </w:rPr>
              <w:t>Applicants should consider the following questions:</w:t>
            </w:r>
          </w:p>
          <w:p w14:paraId="05AE8340" w14:textId="77777777" w:rsidR="0098207F" w:rsidRDefault="0098207F" w:rsidP="0098207F">
            <w:pPr>
              <w:numPr>
                <w:ilvl w:val="0"/>
                <w:numId w:val="8"/>
              </w:numPr>
              <w:rPr>
                <w:rFonts w:ascii="Calibri" w:eastAsia="Calibri" w:hAnsi="Calibri" w:cs="Calibri"/>
                <w:sz w:val="22"/>
                <w:szCs w:val="22"/>
              </w:rPr>
            </w:pPr>
            <w:r>
              <w:rPr>
                <w:rFonts w:ascii="Calibri" w:eastAsia="Calibri" w:hAnsi="Calibri" w:cs="Calibri"/>
                <w:sz w:val="22"/>
                <w:szCs w:val="22"/>
              </w:rPr>
              <w:t>How are students encouraged and trained to identify the real-world planning problems and define associated research questions in courses/modules and workshops?</w:t>
            </w:r>
          </w:p>
          <w:p w14:paraId="12EDEA1F" w14:textId="77777777" w:rsidR="0098207F" w:rsidRDefault="0098207F" w:rsidP="0098207F">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do students learn to design research and choose appropriate research methods?</w:t>
            </w:r>
          </w:p>
          <w:p w14:paraId="4C3B5FC2" w14:textId="77777777" w:rsidR="0098207F" w:rsidRDefault="0098207F" w:rsidP="0098207F">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does the programme provide opportunities for students to develop analytical and critical research skills?</w:t>
            </w:r>
          </w:p>
          <w:p w14:paraId="1CD56DAB" w14:textId="77777777" w:rsidR="0098207F" w:rsidRDefault="0098207F" w:rsidP="0098207F">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do students learn to articulate evidence-based arguments to different audiences?</w:t>
            </w:r>
          </w:p>
          <w:p w14:paraId="42DD0AF1" w14:textId="77777777" w:rsidR="0098207F" w:rsidRDefault="0098207F" w:rsidP="0098207F">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do students learn to link research to societal impact?</w:t>
            </w:r>
          </w:p>
          <w:p w14:paraId="34F9A6E1" w14:textId="77777777" w:rsidR="0098207F" w:rsidRDefault="0098207F" w:rsidP="0098207F">
            <w:pPr>
              <w:numPr>
                <w:ilvl w:val="0"/>
                <w:numId w:val="8"/>
              </w:numPr>
              <w:pBdr>
                <w:top w:val="nil"/>
                <w:left w:val="nil"/>
                <w:bottom w:val="nil"/>
                <w:right w:val="nil"/>
                <w:between w:val="nil"/>
              </w:pBdr>
              <w:spacing w:after="60"/>
              <w:rPr>
                <w:rFonts w:ascii="Calibri" w:eastAsia="Calibri" w:hAnsi="Calibri" w:cs="Calibri"/>
                <w:color w:val="000000"/>
                <w:sz w:val="22"/>
                <w:szCs w:val="22"/>
              </w:rPr>
            </w:pPr>
            <w:r>
              <w:rPr>
                <w:rFonts w:ascii="Calibri" w:eastAsia="Calibri" w:hAnsi="Calibri" w:cs="Calibri"/>
                <w:color w:val="000000"/>
                <w:sz w:val="22"/>
                <w:szCs w:val="22"/>
              </w:rPr>
              <w:t>How do students develop AI literacy to be able to use digital and AI tools effectively and ethically in writing and research, and how are these tools approached in the programme to maintain academic integrity?</w:t>
            </w:r>
          </w:p>
          <w:p w14:paraId="6883CBB8"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232B44B6"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sz w:val="22"/>
                <w:szCs w:val="22"/>
              </w:rPr>
              <w:t>Courses/modules, w</w:t>
            </w:r>
            <w:r>
              <w:rPr>
                <w:rFonts w:ascii="Calibri" w:eastAsia="Calibri" w:hAnsi="Calibri" w:cs="Calibri"/>
                <w:color w:val="000000"/>
                <w:sz w:val="22"/>
                <w:szCs w:val="22"/>
              </w:rPr>
              <w:t>orkshops encouraging students to identify real-world planning problems and define associated research questions.</w:t>
            </w:r>
          </w:p>
          <w:p w14:paraId="4DF7BF0D"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sz w:val="22"/>
                <w:szCs w:val="22"/>
              </w:rPr>
              <w:t>Learning pedagogies that require students to engage w</w:t>
            </w:r>
            <w:r>
              <w:rPr>
                <w:rFonts w:ascii="Calibri" w:eastAsia="Calibri" w:hAnsi="Calibri" w:cs="Calibri"/>
                <w:color w:val="000000"/>
                <w:sz w:val="22"/>
                <w:szCs w:val="22"/>
              </w:rPr>
              <w:t>ith different methods of data collection and analysis (e.g., project-oriented, problem-based learning).</w:t>
            </w:r>
          </w:p>
          <w:p w14:paraId="346933C2"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Research-based teaching to demonstrate analytical and critical research and inquiry skills leading to evidence-based arguments.</w:t>
            </w:r>
          </w:p>
          <w:p w14:paraId="42F371BE"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Student-led exhibitions, blogs, social media posts, newsletters, publications, etc.</w:t>
            </w:r>
          </w:p>
          <w:p w14:paraId="105F5ED1"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Student involvement in action research, intervention projects, living labs, etc.</w:t>
            </w:r>
          </w:p>
          <w:p w14:paraId="35C534C5"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Guidance for students on AI literacy to support research and enquiry.</w:t>
            </w:r>
          </w:p>
        </w:tc>
      </w:tr>
      <w:tr w:rsidR="0098207F" w14:paraId="238DB300" w14:textId="77777777" w:rsidTr="00D36780">
        <w:tc>
          <w:tcPr>
            <w:tcW w:w="9624" w:type="dxa"/>
          </w:tcPr>
          <w:p w14:paraId="5BE96014"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2317B5F6" w14:textId="77777777" w:rsidR="0098207F" w:rsidRDefault="0098207F" w:rsidP="00D36780">
            <w:pPr>
              <w:rPr>
                <w:rFonts w:ascii="Calibri" w:eastAsia="Calibri" w:hAnsi="Calibri" w:cs="Calibri"/>
                <w:sz w:val="24"/>
                <w:szCs w:val="24"/>
              </w:rPr>
            </w:pPr>
          </w:p>
          <w:p w14:paraId="5FAC57E9" w14:textId="77777777" w:rsidR="0098207F" w:rsidRDefault="0098207F" w:rsidP="00D36780">
            <w:pPr>
              <w:rPr>
                <w:rFonts w:ascii="Calibri" w:eastAsia="Calibri" w:hAnsi="Calibri" w:cs="Calibri"/>
                <w:sz w:val="24"/>
                <w:szCs w:val="24"/>
              </w:rPr>
            </w:pPr>
          </w:p>
          <w:p w14:paraId="71B572AA" w14:textId="77777777" w:rsidR="0098207F" w:rsidRDefault="0098207F" w:rsidP="00D36780">
            <w:pPr>
              <w:rPr>
                <w:rFonts w:ascii="Calibri" w:eastAsia="Calibri" w:hAnsi="Calibri" w:cs="Calibri"/>
                <w:sz w:val="24"/>
                <w:szCs w:val="24"/>
              </w:rPr>
            </w:pPr>
          </w:p>
          <w:p w14:paraId="58FCC89C" w14:textId="77777777" w:rsidR="0098207F" w:rsidRDefault="0098207F" w:rsidP="00D36780">
            <w:pPr>
              <w:rPr>
                <w:rFonts w:ascii="Calibri" w:eastAsia="Calibri" w:hAnsi="Calibri" w:cs="Calibri"/>
                <w:sz w:val="24"/>
                <w:szCs w:val="24"/>
              </w:rPr>
            </w:pPr>
          </w:p>
          <w:p w14:paraId="74A8F564" w14:textId="77777777" w:rsidR="0098207F" w:rsidRDefault="0098207F" w:rsidP="00D36780">
            <w:pPr>
              <w:rPr>
                <w:rFonts w:ascii="Calibri" w:eastAsia="Calibri" w:hAnsi="Calibri" w:cs="Calibri"/>
                <w:sz w:val="24"/>
                <w:szCs w:val="24"/>
              </w:rPr>
            </w:pPr>
          </w:p>
          <w:p w14:paraId="10DAECAD" w14:textId="77777777" w:rsidR="0098207F" w:rsidRDefault="0098207F" w:rsidP="00D36780">
            <w:pPr>
              <w:rPr>
                <w:rFonts w:ascii="Calibri" w:eastAsia="Calibri" w:hAnsi="Calibri" w:cs="Calibri"/>
                <w:sz w:val="24"/>
                <w:szCs w:val="24"/>
              </w:rPr>
            </w:pPr>
          </w:p>
          <w:p w14:paraId="39B65954" w14:textId="77777777" w:rsidR="0098207F" w:rsidRDefault="0098207F" w:rsidP="00D36780">
            <w:pPr>
              <w:rPr>
                <w:rFonts w:ascii="Calibri" w:eastAsia="Calibri" w:hAnsi="Calibri" w:cs="Calibri"/>
                <w:sz w:val="24"/>
                <w:szCs w:val="24"/>
              </w:rPr>
            </w:pPr>
          </w:p>
        </w:tc>
      </w:tr>
    </w:tbl>
    <w:p w14:paraId="0E18C56B" w14:textId="77777777" w:rsidR="0098207F" w:rsidRDefault="0098207F" w:rsidP="0098207F">
      <w:pPr>
        <w:widowControl/>
        <w:rPr>
          <w:sz w:val="32"/>
          <w:szCs w:val="32"/>
        </w:rPr>
      </w:pPr>
    </w:p>
    <w:p w14:paraId="675A591C" w14:textId="77777777" w:rsidR="0098207F" w:rsidRDefault="0098207F" w:rsidP="0098207F">
      <w:pPr>
        <w:rPr>
          <w:sz w:val="32"/>
          <w:szCs w:val="32"/>
        </w:rPr>
      </w:pPr>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3A6BED96" w14:textId="77777777" w:rsidTr="00D36780">
        <w:trPr>
          <w:trHeight w:val="567"/>
        </w:trPr>
        <w:tc>
          <w:tcPr>
            <w:tcW w:w="9624" w:type="dxa"/>
            <w:shd w:val="clear" w:color="auto" w:fill="5D94B4"/>
            <w:vAlign w:val="center"/>
          </w:tcPr>
          <w:p w14:paraId="10196CB4"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INDEPENDENT LEARNING AND GROUP LEARNING</w:t>
            </w:r>
          </w:p>
        </w:tc>
      </w:tr>
      <w:tr w:rsidR="0098207F" w14:paraId="63DA58BB" w14:textId="77777777" w:rsidTr="00D36780">
        <w:tc>
          <w:tcPr>
            <w:tcW w:w="9624" w:type="dxa"/>
            <w:shd w:val="clear" w:color="auto" w:fill="E9EFF7"/>
          </w:tcPr>
          <w:p w14:paraId="5986762C" w14:textId="77777777" w:rsidR="0098207F" w:rsidRDefault="0098207F" w:rsidP="00D36780">
            <w:pPr>
              <w:spacing w:after="60"/>
              <w:rPr>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This criterion asks for evidence concerning how students actively take responsibility and initiative to manage their own learning. It asks for evidence showing how the programme enables students to become resourceful, lifelong learning professionals who can keep their knowledge constantly updated. This criterion also asks for evidence on how planning programmes enable the necessary conditions for group learning, where planning students improve their capacity to interact, collaborate and contribute to peer learning.</w:t>
            </w:r>
          </w:p>
          <w:p w14:paraId="1670584B" w14:textId="77777777" w:rsidR="0098207F" w:rsidRDefault="0098207F" w:rsidP="00D36780">
            <w:pPr>
              <w:spacing w:after="60"/>
              <w:rPr>
                <w:b/>
                <w:color w:val="000000"/>
                <w:sz w:val="22"/>
                <w:szCs w:val="22"/>
              </w:rPr>
            </w:pPr>
            <w:r>
              <w:rPr>
                <w:rFonts w:ascii="Calibri" w:eastAsia="Calibri" w:hAnsi="Calibri" w:cs="Calibri"/>
                <w:b/>
                <w:color w:val="000000"/>
                <w:sz w:val="22"/>
                <w:szCs w:val="22"/>
              </w:rPr>
              <w:t>Applicants should consider the following questions:</w:t>
            </w:r>
          </w:p>
          <w:p w14:paraId="6EF7F4B5"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do students set their own goals?</w:t>
            </w:r>
          </w:p>
          <w:p w14:paraId="3973BE30"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What opportunities are given to students to develop their skills as independent learners?</w:t>
            </w:r>
          </w:p>
          <w:p w14:paraId="285409C9"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is group work embedded in courses and project modules?</w:t>
            </w:r>
          </w:p>
          <w:p w14:paraId="3B082F66"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What opportunities are given to students to reflect on the quality of their independent or group work?</w:t>
            </w:r>
          </w:p>
          <w:p w14:paraId="440F2B8E"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1506B5B7"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Opportunities that allow students to define and explore their own areas of interest and/or their role in a team (e.g., dissertations, problem-based learning, project work, electives, living labs).</w:t>
            </w:r>
          </w:p>
          <w:p w14:paraId="3D75D9C3"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Self-evaluation and peer-evaluation exercises that demonstrate independent and/or group learning.</w:t>
            </w:r>
          </w:p>
          <w:p w14:paraId="6D2FF517"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The use of digital and AI tools for supporting independent and group learning.</w:t>
            </w:r>
          </w:p>
        </w:tc>
      </w:tr>
      <w:tr w:rsidR="0098207F" w14:paraId="10C79D1B" w14:textId="77777777" w:rsidTr="00D36780">
        <w:tc>
          <w:tcPr>
            <w:tcW w:w="9624" w:type="dxa"/>
          </w:tcPr>
          <w:p w14:paraId="4A8AF4FF"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4FE5A62A" w14:textId="77777777" w:rsidR="0098207F" w:rsidRDefault="0098207F" w:rsidP="00D36780">
            <w:pPr>
              <w:rPr>
                <w:rFonts w:ascii="Calibri" w:eastAsia="Calibri" w:hAnsi="Calibri" w:cs="Calibri"/>
                <w:sz w:val="24"/>
                <w:szCs w:val="24"/>
              </w:rPr>
            </w:pPr>
          </w:p>
          <w:p w14:paraId="382476B2" w14:textId="77777777" w:rsidR="0098207F" w:rsidRDefault="0098207F" w:rsidP="00D36780">
            <w:pPr>
              <w:rPr>
                <w:rFonts w:ascii="Calibri" w:eastAsia="Calibri" w:hAnsi="Calibri" w:cs="Calibri"/>
                <w:sz w:val="24"/>
                <w:szCs w:val="24"/>
              </w:rPr>
            </w:pPr>
          </w:p>
          <w:p w14:paraId="69EA518B" w14:textId="77777777" w:rsidR="0098207F" w:rsidRDefault="0098207F" w:rsidP="00D36780">
            <w:pPr>
              <w:rPr>
                <w:rFonts w:ascii="Calibri" w:eastAsia="Calibri" w:hAnsi="Calibri" w:cs="Calibri"/>
                <w:sz w:val="24"/>
                <w:szCs w:val="24"/>
              </w:rPr>
            </w:pPr>
          </w:p>
          <w:p w14:paraId="5D473B41" w14:textId="77777777" w:rsidR="0098207F" w:rsidRDefault="0098207F" w:rsidP="00D36780">
            <w:pPr>
              <w:rPr>
                <w:rFonts w:ascii="Calibri" w:eastAsia="Calibri" w:hAnsi="Calibri" w:cs="Calibri"/>
                <w:sz w:val="24"/>
                <w:szCs w:val="24"/>
              </w:rPr>
            </w:pPr>
          </w:p>
          <w:p w14:paraId="10B90CD3" w14:textId="77777777" w:rsidR="0098207F" w:rsidRDefault="0098207F" w:rsidP="00D36780">
            <w:pPr>
              <w:rPr>
                <w:rFonts w:ascii="Calibri" w:eastAsia="Calibri" w:hAnsi="Calibri" w:cs="Calibri"/>
                <w:sz w:val="24"/>
                <w:szCs w:val="24"/>
              </w:rPr>
            </w:pPr>
          </w:p>
          <w:p w14:paraId="262DB6D2" w14:textId="77777777" w:rsidR="0098207F" w:rsidRDefault="0098207F" w:rsidP="00D36780">
            <w:pPr>
              <w:rPr>
                <w:rFonts w:ascii="Calibri" w:eastAsia="Calibri" w:hAnsi="Calibri" w:cs="Calibri"/>
                <w:sz w:val="24"/>
                <w:szCs w:val="24"/>
              </w:rPr>
            </w:pPr>
          </w:p>
          <w:p w14:paraId="42CB6AA9" w14:textId="77777777" w:rsidR="0098207F" w:rsidRDefault="0098207F" w:rsidP="00D36780">
            <w:pPr>
              <w:rPr>
                <w:rFonts w:ascii="Calibri" w:eastAsia="Calibri" w:hAnsi="Calibri" w:cs="Calibri"/>
                <w:sz w:val="24"/>
                <w:szCs w:val="24"/>
              </w:rPr>
            </w:pPr>
          </w:p>
        </w:tc>
      </w:tr>
    </w:tbl>
    <w:p w14:paraId="54E2C1C4" w14:textId="77777777" w:rsidR="0098207F" w:rsidRDefault="0098207F" w:rsidP="0098207F">
      <w:pPr>
        <w:widowControl/>
        <w:rPr>
          <w:sz w:val="32"/>
          <w:szCs w:val="32"/>
        </w:rPr>
      </w:pPr>
    </w:p>
    <w:p w14:paraId="1A305572" w14:textId="77777777" w:rsidR="0098207F" w:rsidRDefault="0098207F" w:rsidP="0098207F">
      <w:pPr>
        <w:rPr>
          <w:sz w:val="32"/>
          <w:szCs w:val="32"/>
        </w:rPr>
      </w:pPr>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0C4FEB64" w14:textId="77777777" w:rsidTr="00D36780">
        <w:trPr>
          <w:trHeight w:val="567"/>
        </w:trPr>
        <w:tc>
          <w:tcPr>
            <w:tcW w:w="9624" w:type="dxa"/>
            <w:shd w:val="clear" w:color="auto" w:fill="5D94B4"/>
            <w:vAlign w:val="center"/>
          </w:tcPr>
          <w:p w14:paraId="4B4AB6B4"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PRACTICAL REASONING AND JUDGEMENT</w:t>
            </w:r>
          </w:p>
        </w:tc>
      </w:tr>
      <w:tr w:rsidR="0098207F" w14:paraId="40BFE0CD" w14:textId="77777777" w:rsidTr="00D36780">
        <w:tc>
          <w:tcPr>
            <w:tcW w:w="9624" w:type="dxa"/>
            <w:shd w:val="clear" w:color="auto" w:fill="E9EFF7"/>
          </w:tcPr>
          <w:p w14:paraId="71060031" w14:textId="77777777" w:rsidR="0098207F" w:rsidRDefault="0098207F" w:rsidP="00D36780">
            <w:pPr>
              <w:spacing w:after="60"/>
              <w:rPr>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This criterion asks for evidence illustrating how students develop practical reasoning by drawing on a range of knowledge(s), skills, and ethical principles. Practical reasoning is about the capacity to make an informed, judicious evaluation/decision that can be implemented.</w:t>
            </w:r>
          </w:p>
          <w:p w14:paraId="0E423FBB" w14:textId="77777777" w:rsidR="0098207F" w:rsidRDefault="0098207F" w:rsidP="00D36780">
            <w:pPr>
              <w:spacing w:after="60"/>
              <w:rPr>
                <w:b/>
                <w:color w:val="000000"/>
                <w:sz w:val="22"/>
                <w:szCs w:val="22"/>
              </w:rPr>
            </w:pPr>
            <w:r>
              <w:rPr>
                <w:rFonts w:ascii="Calibri" w:eastAsia="Calibri" w:hAnsi="Calibri" w:cs="Calibri"/>
                <w:b/>
                <w:color w:val="000000"/>
                <w:sz w:val="22"/>
                <w:szCs w:val="22"/>
              </w:rPr>
              <w:t>Applicants should consider the following questions:</w:t>
            </w:r>
          </w:p>
          <w:p w14:paraId="1E939A04"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are practical reasoning and judgement promoted through the course and project modules?</w:t>
            </w:r>
          </w:p>
          <w:p w14:paraId="1F883DF5"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are students given opportunities to test their practical reasoning and judgement?</w:t>
            </w:r>
          </w:p>
          <w:p w14:paraId="48BDA3D0"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do students learn to synthesise multiple knowledges and ethical principles as a basis for practical reasoning?</w:t>
            </w:r>
          </w:p>
          <w:p w14:paraId="2E424B2A"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404A539D"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Group project work promoting practical reasoning (e.g., problem-based learning modules, simulations, etc.).</w:t>
            </w:r>
          </w:p>
          <w:p w14:paraId="7E768134"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Internships relevant to professional development where students develop their capacity for practical reasoning.</w:t>
            </w:r>
          </w:p>
          <w:p w14:paraId="2347998F"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sz w:val="22"/>
                <w:szCs w:val="22"/>
              </w:rPr>
              <w:t>Courses/modules, workshops</w:t>
            </w:r>
            <w:r>
              <w:rPr>
                <w:rFonts w:ascii="Calibri" w:eastAsia="Calibri" w:hAnsi="Calibri" w:cs="Calibri"/>
                <w:color w:val="000000"/>
                <w:sz w:val="22"/>
                <w:szCs w:val="22"/>
              </w:rPr>
              <w:t xml:space="preserve"> that combine theory and practice, enabling students to learn with other stakeholders (e.g., citizens, planning practitioners, elected officials, consultants, developers, etc) involved in the modules.</w:t>
            </w:r>
          </w:p>
          <w:p w14:paraId="0CDACB8F"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Initiatives that promote students’ understanding of AI technologies, and their implications for making informed decisions in spatial planning.</w:t>
            </w:r>
          </w:p>
        </w:tc>
      </w:tr>
      <w:tr w:rsidR="0098207F" w14:paraId="27C9A048" w14:textId="77777777" w:rsidTr="00D36780">
        <w:tc>
          <w:tcPr>
            <w:tcW w:w="9624" w:type="dxa"/>
          </w:tcPr>
          <w:p w14:paraId="1C1FE6A0"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0EDF4CEA" w14:textId="77777777" w:rsidR="0098207F" w:rsidRDefault="0098207F" w:rsidP="00D36780">
            <w:pPr>
              <w:rPr>
                <w:rFonts w:ascii="Calibri" w:eastAsia="Calibri" w:hAnsi="Calibri" w:cs="Calibri"/>
                <w:sz w:val="24"/>
                <w:szCs w:val="24"/>
              </w:rPr>
            </w:pPr>
          </w:p>
          <w:p w14:paraId="279656BF" w14:textId="77777777" w:rsidR="0098207F" w:rsidRDefault="0098207F" w:rsidP="00D36780">
            <w:pPr>
              <w:rPr>
                <w:rFonts w:ascii="Calibri" w:eastAsia="Calibri" w:hAnsi="Calibri" w:cs="Calibri"/>
                <w:sz w:val="24"/>
                <w:szCs w:val="24"/>
              </w:rPr>
            </w:pPr>
          </w:p>
          <w:p w14:paraId="4D8A9788" w14:textId="77777777" w:rsidR="0098207F" w:rsidRDefault="0098207F" w:rsidP="00D36780">
            <w:pPr>
              <w:rPr>
                <w:rFonts w:ascii="Calibri" w:eastAsia="Calibri" w:hAnsi="Calibri" w:cs="Calibri"/>
                <w:sz w:val="24"/>
                <w:szCs w:val="24"/>
              </w:rPr>
            </w:pPr>
          </w:p>
          <w:p w14:paraId="58E41472" w14:textId="77777777" w:rsidR="0098207F" w:rsidRDefault="0098207F" w:rsidP="00D36780">
            <w:pPr>
              <w:rPr>
                <w:rFonts w:ascii="Calibri" w:eastAsia="Calibri" w:hAnsi="Calibri" w:cs="Calibri"/>
                <w:sz w:val="24"/>
                <w:szCs w:val="24"/>
              </w:rPr>
            </w:pPr>
          </w:p>
          <w:p w14:paraId="40F143AA" w14:textId="77777777" w:rsidR="0098207F" w:rsidRDefault="0098207F" w:rsidP="00D36780">
            <w:pPr>
              <w:rPr>
                <w:rFonts w:ascii="Calibri" w:eastAsia="Calibri" w:hAnsi="Calibri" w:cs="Calibri"/>
                <w:sz w:val="24"/>
                <w:szCs w:val="24"/>
              </w:rPr>
            </w:pPr>
          </w:p>
          <w:p w14:paraId="02BD99F8" w14:textId="77777777" w:rsidR="0098207F" w:rsidRDefault="0098207F" w:rsidP="00D36780">
            <w:pPr>
              <w:rPr>
                <w:rFonts w:ascii="Calibri" w:eastAsia="Calibri" w:hAnsi="Calibri" w:cs="Calibri"/>
                <w:sz w:val="24"/>
                <w:szCs w:val="24"/>
              </w:rPr>
            </w:pPr>
          </w:p>
          <w:p w14:paraId="3EC85DF7" w14:textId="77777777" w:rsidR="0098207F" w:rsidRDefault="0098207F" w:rsidP="00D36780">
            <w:pPr>
              <w:rPr>
                <w:rFonts w:ascii="Calibri" w:eastAsia="Calibri" w:hAnsi="Calibri" w:cs="Calibri"/>
                <w:sz w:val="24"/>
                <w:szCs w:val="24"/>
              </w:rPr>
            </w:pPr>
          </w:p>
        </w:tc>
      </w:tr>
    </w:tbl>
    <w:p w14:paraId="7D16A293" w14:textId="77777777" w:rsidR="0098207F" w:rsidRDefault="0098207F" w:rsidP="0098207F">
      <w:pPr>
        <w:widowControl/>
        <w:rPr>
          <w:sz w:val="32"/>
          <w:szCs w:val="32"/>
        </w:rPr>
      </w:pPr>
    </w:p>
    <w:p w14:paraId="6867D8FC" w14:textId="77777777" w:rsidR="0098207F" w:rsidRDefault="0098207F" w:rsidP="0098207F">
      <w:pPr>
        <w:rPr>
          <w:sz w:val="32"/>
          <w:szCs w:val="32"/>
        </w:rPr>
      </w:pPr>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50F78D25" w14:textId="77777777" w:rsidTr="00D36780">
        <w:trPr>
          <w:trHeight w:val="567"/>
        </w:trPr>
        <w:tc>
          <w:tcPr>
            <w:tcW w:w="9624" w:type="dxa"/>
            <w:shd w:val="clear" w:color="auto" w:fill="5D94B4"/>
            <w:vAlign w:val="center"/>
          </w:tcPr>
          <w:p w14:paraId="72FC37DA"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REFLEXIVE PRAXIS</w:t>
            </w:r>
          </w:p>
        </w:tc>
      </w:tr>
      <w:tr w:rsidR="0098207F" w14:paraId="0581124C" w14:textId="77777777" w:rsidTr="00D36780">
        <w:tc>
          <w:tcPr>
            <w:tcW w:w="9624" w:type="dxa"/>
            <w:shd w:val="clear" w:color="auto" w:fill="E9EFF7"/>
          </w:tcPr>
          <w:p w14:paraId="43EEB476" w14:textId="77777777" w:rsidR="0098207F" w:rsidRDefault="0098207F" w:rsidP="00D36780">
            <w:pPr>
              <w:spacing w:after="60"/>
              <w:rPr>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The criterion asks for evidence regarding how the programme curriculum stimulates reflection and self-evaluation within the complexity of a given situation. This is particularly relevant for practice-oriented courses (e.g., studio courses, living labs, simulation exercises or internships).</w:t>
            </w:r>
          </w:p>
          <w:p w14:paraId="378DDB8C" w14:textId="77777777" w:rsidR="0098207F" w:rsidRDefault="0098207F" w:rsidP="00D36780">
            <w:pPr>
              <w:spacing w:after="60"/>
              <w:rPr>
                <w:b/>
                <w:color w:val="000000"/>
                <w:sz w:val="22"/>
                <w:szCs w:val="22"/>
              </w:rPr>
            </w:pPr>
            <w:r>
              <w:rPr>
                <w:rFonts w:ascii="Calibri" w:eastAsia="Calibri" w:hAnsi="Calibri" w:cs="Calibri"/>
                <w:b/>
                <w:color w:val="000000"/>
                <w:sz w:val="22"/>
                <w:szCs w:val="22"/>
              </w:rPr>
              <w:t>Applicants should consider the following questions:</w:t>
            </w:r>
          </w:p>
          <w:p w14:paraId="582C6B0A"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are students equipped to make decisions within a practical situation and reflect on it?</w:t>
            </w:r>
          </w:p>
          <w:p w14:paraId="3B134F07"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 xml:space="preserve">How is self-reflection encouraged </w:t>
            </w:r>
            <w:r>
              <w:rPr>
                <w:rFonts w:ascii="Calibri" w:eastAsia="Calibri" w:hAnsi="Calibri" w:cs="Calibri"/>
                <w:sz w:val="22"/>
                <w:szCs w:val="22"/>
              </w:rPr>
              <w:t>in</w:t>
            </w:r>
            <w:r>
              <w:rPr>
                <w:rFonts w:ascii="Calibri" w:eastAsia="Calibri" w:hAnsi="Calibri" w:cs="Calibri"/>
                <w:color w:val="000000"/>
                <w:sz w:val="22"/>
                <w:szCs w:val="22"/>
              </w:rPr>
              <w:t xml:space="preserve"> practical decision</w:t>
            </w:r>
            <w:r>
              <w:rPr>
                <w:rFonts w:ascii="Calibri" w:eastAsia="Calibri" w:hAnsi="Calibri" w:cs="Calibri"/>
                <w:sz w:val="22"/>
                <w:szCs w:val="22"/>
              </w:rPr>
              <w:t xml:space="preserve">-making </w:t>
            </w:r>
            <w:r>
              <w:rPr>
                <w:rFonts w:ascii="Calibri" w:eastAsia="Calibri" w:hAnsi="Calibri" w:cs="Calibri"/>
                <w:color w:val="000000"/>
                <w:sz w:val="22"/>
                <w:szCs w:val="22"/>
              </w:rPr>
              <w:t>in a particular situation?</w:t>
            </w:r>
          </w:p>
          <w:p w14:paraId="6ECB84B3"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are students given opportunities to zoom out to the ‘big picture' and debate the dilemmas and ethical implications of planning decisions made?</w:t>
            </w:r>
          </w:p>
          <w:p w14:paraId="10AEB9F8"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1A212B26"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 xml:space="preserve">Internships, project work, </w:t>
            </w:r>
            <w:r>
              <w:rPr>
                <w:rFonts w:ascii="Calibri" w:eastAsia="Calibri" w:hAnsi="Calibri" w:cs="Calibri"/>
                <w:sz w:val="22"/>
                <w:szCs w:val="22"/>
              </w:rPr>
              <w:t xml:space="preserve">and </w:t>
            </w:r>
            <w:r>
              <w:rPr>
                <w:rFonts w:ascii="Calibri" w:eastAsia="Calibri" w:hAnsi="Calibri" w:cs="Calibri"/>
                <w:color w:val="000000"/>
                <w:sz w:val="22"/>
                <w:szCs w:val="22"/>
              </w:rPr>
              <w:t>workshops</w:t>
            </w:r>
            <w:r>
              <w:rPr>
                <w:rFonts w:ascii="Calibri" w:eastAsia="Calibri" w:hAnsi="Calibri" w:cs="Calibri"/>
                <w:sz w:val="22"/>
                <w:szCs w:val="22"/>
              </w:rPr>
              <w:t xml:space="preserve"> that result in practical work and include m</w:t>
            </w:r>
            <w:r>
              <w:rPr>
                <w:rFonts w:ascii="Calibri" w:eastAsia="Calibri" w:hAnsi="Calibri" w:cs="Calibri"/>
                <w:color w:val="000000"/>
                <w:sz w:val="22"/>
                <w:szCs w:val="22"/>
              </w:rPr>
              <w:t>odes of reflection, including self-reflection, peer assessment, reflective learning logs, group discussions, etc.</w:t>
            </w:r>
          </w:p>
        </w:tc>
      </w:tr>
      <w:tr w:rsidR="0098207F" w14:paraId="174E88BD" w14:textId="77777777" w:rsidTr="00D36780">
        <w:tc>
          <w:tcPr>
            <w:tcW w:w="9624" w:type="dxa"/>
          </w:tcPr>
          <w:p w14:paraId="43A797A5"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0F716AF6" w14:textId="77777777" w:rsidR="0098207F" w:rsidRDefault="0098207F" w:rsidP="00D36780">
            <w:pPr>
              <w:rPr>
                <w:rFonts w:ascii="Calibri" w:eastAsia="Calibri" w:hAnsi="Calibri" w:cs="Calibri"/>
                <w:sz w:val="24"/>
                <w:szCs w:val="24"/>
              </w:rPr>
            </w:pPr>
          </w:p>
          <w:p w14:paraId="0D2126ED" w14:textId="77777777" w:rsidR="0098207F" w:rsidRDefault="0098207F" w:rsidP="00D36780">
            <w:pPr>
              <w:rPr>
                <w:rFonts w:ascii="Calibri" w:eastAsia="Calibri" w:hAnsi="Calibri" w:cs="Calibri"/>
                <w:sz w:val="24"/>
                <w:szCs w:val="24"/>
              </w:rPr>
            </w:pPr>
          </w:p>
          <w:p w14:paraId="4BDF177B" w14:textId="77777777" w:rsidR="0098207F" w:rsidRDefault="0098207F" w:rsidP="00D36780">
            <w:pPr>
              <w:rPr>
                <w:rFonts w:ascii="Calibri" w:eastAsia="Calibri" w:hAnsi="Calibri" w:cs="Calibri"/>
                <w:sz w:val="24"/>
                <w:szCs w:val="24"/>
              </w:rPr>
            </w:pPr>
          </w:p>
          <w:p w14:paraId="4894AB2A" w14:textId="77777777" w:rsidR="0098207F" w:rsidRDefault="0098207F" w:rsidP="00D36780">
            <w:pPr>
              <w:rPr>
                <w:rFonts w:ascii="Calibri" w:eastAsia="Calibri" w:hAnsi="Calibri" w:cs="Calibri"/>
                <w:sz w:val="24"/>
                <w:szCs w:val="24"/>
              </w:rPr>
            </w:pPr>
          </w:p>
          <w:p w14:paraId="0A77502A" w14:textId="77777777" w:rsidR="0098207F" w:rsidRDefault="0098207F" w:rsidP="00D36780">
            <w:pPr>
              <w:rPr>
                <w:rFonts w:ascii="Calibri" w:eastAsia="Calibri" w:hAnsi="Calibri" w:cs="Calibri"/>
                <w:sz w:val="24"/>
                <w:szCs w:val="24"/>
              </w:rPr>
            </w:pPr>
          </w:p>
          <w:p w14:paraId="1E4B0FEF" w14:textId="77777777" w:rsidR="0098207F" w:rsidRDefault="0098207F" w:rsidP="00D36780">
            <w:pPr>
              <w:rPr>
                <w:rFonts w:ascii="Calibri" w:eastAsia="Calibri" w:hAnsi="Calibri" w:cs="Calibri"/>
                <w:sz w:val="24"/>
                <w:szCs w:val="24"/>
              </w:rPr>
            </w:pPr>
          </w:p>
          <w:p w14:paraId="40AF11E6" w14:textId="77777777" w:rsidR="0098207F" w:rsidRDefault="0098207F" w:rsidP="00D36780">
            <w:pPr>
              <w:rPr>
                <w:rFonts w:ascii="Calibri" w:eastAsia="Calibri" w:hAnsi="Calibri" w:cs="Calibri"/>
                <w:sz w:val="24"/>
                <w:szCs w:val="24"/>
              </w:rPr>
            </w:pPr>
          </w:p>
        </w:tc>
      </w:tr>
    </w:tbl>
    <w:p w14:paraId="3AE06884" w14:textId="77777777" w:rsidR="0098207F" w:rsidRDefault="0098207F" w:rsidP="0098207F"/>
    <w:p w14:paraId="4E167016" w14:textId="77777777" w:rsidR="0098207F" w:rsidRDefault="0098207F" w:rsidP="0098207F">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46183B14" w14:textId="77777777" w:rsidTr="00D36780">
        <w:trPr>
          <w:trHeight w:val="567"/>
        </w:trPr>
        <w:tc>
          <w:tcPr>
            <w:tcW w:w="9624" w:type="dxa"/>
            <w:shd w:val="clear" w:color="auto" w:fill="5D94B4"/>
            <w:vAlign w:val="center"/>
          </w:tcPr>
          <w:p w14:paraId="4DD6D78E"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STUDENT DIVERSITY</w:t>
            </w:r>
          </w:p>
        </w:tc>
      </w:tr>
      <w:tr w:rsidR="0098207F" w14:paraId="280E2861" w14:textId="77777777" w:rsidTr="00D36780">
        <w:tc>
          <w:tcPr>
            <w:tcW w:w="9624" w:type="dxa"/>
            <w:shd w:val="clear" w:color="auto" w:fill="E9EFF7"/>
          </w:tcPr>
          <w:p w14:paraId="2A9F3599" w14:textId="77777777" w:rsidR="0098207F" w:rsidRDefault="0098207F" w:rsidP="00D36780">
            <w:pPr>
              <w:spacing w:after="60"/>
              <w:rPr>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This criterion asks for evidence illustrating how the programme recognises the benefits and addresses the challenges of student diversity (e.g., cultural background, academic background, knowledge and skills, gender, etc.).</w:t>
            </w:r>
          </w:p>
          <w:p w14:paraId="38D8056D" w14:textId="77777777" w:rsidR="0098207F" w:rsidRDefault="0098207F" w:rsidP="00D36780">
            <w:pPr>
              <w:spacing w:after="60"/>
              <w:rPr>
                <w:b/>
                <w:color w:val="000000"/>
                <w:sz w:val="22"/>
                <w:szCs w:val="22"/>
              </w:rPr>
            </w:pPr>
            <w:r>
              <w:rPr>
                <w:rFonts w:ascii="Calibri" w:eastAsia="Calibri" w:hAnsi="Calibri" w:cs="Calibri"/>
                <w:b/>
                <w:color w:val="000000"/>
                <w:sz w:val="22"/>
                <w:szCs w:val="22"/>
              </w:rPr>
              <w:t>Applicants should consider the following questions:</w:t>
            </w:r>
          </w:p>
          <w:p w14:paraId="5254EE14"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What safeguards and mechanisms exist to address the challenges of student diversity?</w:t>
            </w:r>
          </w:p>
          <w:p w14:paraId="1F3E5A0C"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are students provided with environments where they can discover and confidently draw on their identities, abilities, and experiences?</w:t>
            </w:r>
          </w:p>
          <w:p w14:paraId="36113D9A"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4E74FC1C"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Disability resource centres, counselling services, accessibility guidelines for teaching materials.</w:t>
            </w:r>
          </w:p>
          <w:p w14:paraId="78F89CBA"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Instances creating exposure to and awareness about cultural diversity (e.g., student exchanges, international internships, international comparative planning courses, group discussions).</w:t>
            </w:r>
          </w:p>
          <w:p w14:paraId="74A1949C"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Assessment regimes that are inclusive of a diversity of learners.</w:t>
            </w:r>
          </w:p>
          <w:p w14:paraId="75CF2D6A"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Digital and AI tools to integrate students from different disciplinary backgrounds.</w:t>
            </w:r>
          </w:p>
        </w:tc>
      </w:tr>
      <w:tr w:rsidR="0098207F" w14:paraId="04B33F8F" w14:textId="77777777" w:rsidTr="00D36780">
        <w:tc>
          <w:tcPr>
            <w:tcW w:w="9624" w:type="dxa"/>
          </w:tcPr>
          <w:p w14:paraId="422FE83B"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42ECF4DA" w14:textId="77777777" w:rsidR="0098207F" w:rsidRDefault="0098207F" w:rsidP="00D36780">
            <w:pPr>
              <w:rPr>
                <w:rFonts w:ascii="Calibri" w:eastAsia="Calibri" w:hAnsi="Calibri" w:cs="Calibri"/>
                <w:sz w:val="24"/>
                <w:szCs w:val="24"/>
              </w:rPr>
            </w:pPr>
          </w:p>
          <w:p w14:paraId="177A2BBC" w14:textId="77777777" w:rsidR="0098207F" w:rsidRDefault="0098207F" w:rsidP="00D36780">
            <w:pPr>
              <w:rPr>
                <w:rFonts w:ascii="Calibri" w:eastAsia="Calibri" w:hAnsi="Calibri" w:cs="Calibri"/>
                <w:sz w:val="24"/>
                <w:szCs w:val="24"/>
              </w:rPr>
            </w:pPr>
          </w:p>
          <w:p w14:paraId="44EC8B49" w14:textId="77777777" w:rsidR="0098207F" w:rsidRDefault="0098207F" w:rsidP="00D36780">
            <w:pPr>
              <w:rPr>
                <w:rFonts w:ascii="Calibri" w:eastAsia="Calibri" w:hAnsi="Calibri" w:cs="Calibri"/>
                <w:sz w:val="24"/>
                <w:szCs w:val="24"/>
              </w:rPr>
            </w:pPr>
          </w:p>
          <w:p w14:paraId="41A84E01" w14:textId="77777777" w:rsidR="0098207F" w:rsidRDefault="0098207F" w:rsidP="00D36780">
            <w:pPr>
              <w:rPr>
                <w:rFonts w:ascii="Calibri" w:eastAsia="Calibri" w:hAnsi="Calibri" w:cs="Calibri"/>
                <w:sz w:val="24"/>
                <w:szCs w:val="24"/>
              </w:rPr>
            </w:pPr>
          </w:p>
          <w:p w14:paraId="70C55813" w14:textId="77777777" w:rsidR="0098207F" w:rsidRDefault="0098207F" w:rsidP="00D36780">
            <w:pPr>
              <w:rPr>
                <w:rFonts w:ascii="Calibri" w:eastAsia="Calibri" w:hAnsi="Calibri" w:cs="Calibri"/>
                <w:sz w:val="24"/>
                <w:szCs w:val="24"/>
              </w:rPr>
            </w:pPr>
          </w:p>
          <w:p w14:paraId="5DD0B754" w14:textId="77777777" w:rsidR="0098207F" w:rsidRDefault="0098207F" w:rsidP="00D36780">
            <w:pPr>
              <w:rPr>
                <w:rFonts w:ascii="Calibri" w:eastAsia="Calibri" w:hAnsi="Calibri" w:cs="Calibri"/>
                <w:sz w:val="24"/>
                <w:szCs w:val="24"/>
              </w:rPr>
            </w:pPr>
          </w:p>
          <w:p w14:paraId="2B15F70C" w14:textId="77777777" w:rsidR="0098207F" w:rsidRDefault="0098207F" w:rsidP="00D36780">
            <w:pPr>
              <w:rPr>
                <w:rFonts w:ascii="Calibri" w:eastAsia="Calibri" w:hAnsi="Calibri" w:cs="Calibri"/>
                <w:sz w:val="24"/>
                <w:szCs w:val="24"/>
              </w:rPr>
            </w:pPr>
          </w:p>
        </w:tc>
      </w:tr>
    </w:tbl>
    <w:p w14:paraId="6B9A0D44" w14:textId="77777777" w:rsidR="0098207F" w:rsidRDefault="0098207F" w:rsidP="0098207F">
      <w:pPr>
        <w:widowControl/>
        <w:rPr>
          <w:sz w:val="32"/>
          <w:szCs w:val="32"/>
        </w:rPr>
      </w:pPr>
    </w:p>
    <w:p w14:paraId="0FFBCC03" w14:textId="77777777" w:rsidR="0098207F" w:rsidRDefault="0098207F" w:rsidP="0098207F">
      <w:pPr>
        <w:rPr>
          <w:sz w:val="32"/>
          <w:szCs w:val="32"/>
        </w:rPr>
      </w:pPr>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0AA871A9" w14:textId="77777777" w:rsidTr="00D36780">
        <w:trPr>
          <w:trHeight w:val="567"/>
        </w:trPr>
        <w:tc>
          <w:tcPr>
            <w:tcW w:w="9624" w:type="dxa"/>
            <w:shd w:val="clear" w:color="auto" w:fill="5D94B4"/>
            <w:vAlign w:val="center"/>
          </w:tcPr>
          <w:p w14:paraId="49CE4E8E"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RECOGNITION AND PROMOTION OF EXCELLENCE</w:t>
            </w:r>
          </w:p>
        </w:tc>
      </w:tr>
      <w:tr w:rsidR="0098207F" w14:paraId="34FFCF71" w14:textId="77777777" w:rsidTr="00D36780">
        <w:tc>
          <w:tcPr>
            <w:tcW w:w="9624" w:type="dxa"/>
            <w:shd w:val="clear" w:color="auto" w:fill="E9EFF7"/>
          </w:tcPr>
          <w:p w14:paraId="7B1D0C39" w14:textId="77777777" w:rsidR="0098207F" w:rsidRDefault="0098207F" w:rsidP="00D36780">
            <w:pPr>
              <w:spacing w:after="60"/>
              <w:rPr>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This criterion asks applicants to identify and explain established institutional mechanisms, policies, or initiatives (at university, faculty, department, or programme level) aimed at promoting excellence in staff teaching practices and students’ achievements to encourage and sustain quality in the programme. It is important to stress that this criterion asks for evidence aiding the promotion of excellence rather than examples of excellence themselves.</w:t>
            </w:r>
          </w:p>
          <w:p w14:paraId="246AF0E0" w14:textId="77777777" w:rsidR="0098207F" w:rsidRDefault="0098207F" w:rsidP="00D36780">
            <w:pPr>
              <w:spacing w:after="60"/>
              <w:rPr>
                <w:b/>
                <w:color w:val="000000"/>
                <w:sz w:val="22"/>
                <w:szCs w:val="22"/>
              </w:rPr>
            </w:pPr>
            <w:r>
              <w:rPr>
                <w:rFonts w:ascii="Calibri" w:eastAsia="Calibri" w:hAnsi="Calibri" w:cs="Calibri"/>
                <w:b/>
                <w:color w:val="000000"/>
                <w:sz w:val="22"/>
                <w:szCs w:val="22"/>
              </w:rPr>
              <w:t>Applicants should consider the following questions:</w:t>
            </w:r>
          </w:p>
          <w:p w14:paraId="35A7991E"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is pedagogic innovation within the programme identified and promoted?</w:t>
            </w:r>
          </w:p>
          <w:p w14:paraId="79A9E245"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are exemplary teaching practices identified and shared within the school?</w:t>
            </w:r>
          </w:p>
          <w:p w14:paraId="055A711F"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is excellence in students recognised and rewarded?</w:t>
            </w:r>
          </w:p>
          <w:p w14:paraId="79B27612"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4E687923"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Institutional mechanisms for identifying and evaluating an initiative (e.g., student involvement in assessments, using social media, online tools, etc.).</w:t>
            </w:r>
          </w:p>
          <w:p w14:paraId="18FC2370"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Institutional mechanisms for recognising and disseminating an exemplary initiative (e.g., financial support, high-quality documentation of teaching case studies for publication, internal newsletters or seminars, teaching-oriented events to promote excellence in education, etc.).</w:t>
            </w:r>
          </w:p>
          <w:p w14:paraId="1BE82C7F"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 xml:space="preserve">Competitions and rewards for encouraging solutions to </w:t>
            </w:r>
            <w:proofErr w:type="gramStart"/>
            <w:r>
              <w:rPr>
                <w:rFonts w:ascii="Calibri" w:eastAsia="Calibri" w:hAnsi="Calibri" w:cs="Calibri"/>
                <w:color w:val="000000"/>
                <w:sz w:val="22"/>
                <w:szCs w:val="22"/>
              </w:rPr>
              <w:t>particular issues</w:t>
            </w:r>
            <w:proofErr w:type="gramEnd"/>
            <w:r>
              <w:rPr>
                <w:rFonts w:ascii="Calibri" w:eastAsia="Calibri" w:hAnsi="Calibri" w:cs="Calibri"/>
                <w:color w:val="000000"/>
                <w:sz w:val="22"/>
                <w:szCs w:val="22"/>
              </w:rPr>
              <w:t xml:space="preserve"> in pedagogic practice (e.g., improving ways of student peer assessment or student group working).</w:t>
            </w:r>
          </w:p>
        </w:tc>
      </w:tr>
      <w:tr w:rsidR="0098207F" w14:paraId="07747218" w14:textId="77777777" w:rsidTr="00D36780">
        <w:tc>
          <w:tcPr>
            <w:tcW w:w="9624" w:type="dxa"/>
          </w:tcPr>
          <w:p w14:paraId="54C5EA95"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47C52960" w14:textId="77777777" w:rsidR="0098207F" w:rsidRDefault="0098207F" w:rsidP="00D36780">
            <w:pPr>
              <w:rPr>
                <w:rFonts w:ascii="Calibri" w:eastAsia="Calibri" w:hAnsi="Calibri" w:cs="Calibri"/>
                <w:sz w:val="24"/>
                <w:szCs w:val="24"/>
              </w:rPr>
            </w:pPr>
          </w:p>
          <w:p w14:paraId="71D11A25" w14:textId="77777777" w:rsidR="0098207F" w:rsidRDefault="0098207F" w:rsidP="00D36780">
            <w:pPr>
              <w:rPr>
                <w:rFonts w:ascii="Calibri" w:eastAsia="Calibri" w:hAnsi="Calibri" w:cs="Calibri"/>
                <w:sz w:val="24"/>
                <w:szCs w:val="24"/>
              </w:rPr>
            </w:pPr>
          </w:p>
          <w:p w14:paraId="7DE4E836" w14:textId="77777777" w:rsidR="0098207F" w:rsidRDefault="0098207F" w:rsidP="00D36780">
            <w:pPr>
              <w:rPr>
                <w:rFonts w:ascii="Calibri" w:eastAsia="Calibri" w:hAnsi="Calibri" w:cs="Calibri"/>
                <w:sz w:val="24"/>
                <w:szCs w:val="24"/>
              </w:rPr>
            </w:pPr>
          </w:p>
          <w:p w14:paraId="51AD59AD" w14:textId="77777777" w:rsidR="0098207F" w:rsidRDefault="0098207F" w:rsidP="00D36780">
            <w:pPr>
              <w:rPr>
                <w:rFonts w:ascii="Calibri" w:eastAsia="Calibri" w:hAnsi="Calibri" w:cs="Calibri"/>
                <w:sz w:val="24"/>
                <w:szCs w:val="24"/>
              </w:rPr>
            </w:pPr>
          </w:p>
          <w:p w14:paraId="025617A5" w14:textId="77777777" w:rsidR="0098207F" w:rsidRDefault="0098207F" w:rsidP="00D36780">
            <w:pPr>
              <w:rPr>
                <w:rFonts w:ascii="Calibri" w:eastAsia="Calibri" w:hAnsi="Calibri" w:cs="Calibri"/>
                <w:sz w:val="24"/>
                <w:szCs w:val="24"/>
              </w:rPr>
            </w:pPr>
          </w:p>
          <w:p w14:paraId="3BD5C798" w14:textId="77777777" w:rsidR="0098207F" w:rsidRDefault="0098207F" w:rsidP="00D36780">
            <w:pPr>
              <w:rPr>
                <w:rFonts w:ascii="Calibri" w:eastAsia="Calibri" w:hAnsi="Calibri" w:cs="Calibri"/>
                <w:sz w:val="24"/>
                <w:szCs w:val="24"/>
              </w:rPr>
            </w:pPr>
          </w:p>
          <w:p w14:paraId="1356E3F9" w14:textId="77777777" w:rsidR="0098207F" w:rsidRDefault="0098207F" w:rsidP="00D36780">
            <w:pPr>
              <w:rPr>
                <w:rFonts w:ascii="Calibri" w:eastAsia="Calibri" w:hAnsi="Calibri" w:cs="Calibri"/>
                <w:sz w:val="24"/>
                <w:szCs w:val="24"/>
              </w:rPr>
            </w:pPr>
          </w:p>
        </w:tc>
      </w:tr>
    </w:tbl>
    <w:p w14:paraId="1949C3C2" w14:textId="77777777" w:rsidR="0098207F" w:rsidRDefault="0098207F" w:rsidP="0098207F">
      <w:pPr>
        <w:widowControl/>
        <w:rPr>
          <w:sz w:val="32"/>
          <w:szCs w:val="32"/>
        </w:rPr>
      </w:pPr>
    </w:p>
    <w:p w14:paraId="3DE7B66E" w14:textId="77777777" w:rsidR="0098207F" w:rsidRDefault="0098207F" w:rsidP="0098207F">
      <w:pPr>
        <w:rPr>
          <w:sz w:val="32"/>
          <w:szCs w:val="32"/>
        </w:rPr>
      </w:pPr>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431F8F47" w14:textId="77777777" w:rsidTr="00D36780">
        <w:trPr>
          <w:trHeight w:val="567"/>
        </w:trPr>
        <w:tc>
          <w:tcPr>
            <w:tcW w:w="9624" w:type="dxa"/>
            <w:shd w:val="clear" w:color="auto" w:fill="5D94B4"/>
            <w:vAlign w:val="center"/>
          </w:tcPr>
          <w:p w14:paraId="7D4E6257" w14:textId="77777777" w:rsidR="0098207F" w:rsidRDefault="0098207F" w:rsidP="00D36780">
            <w:pPr>
              <w:numPr>
                <w:ilvl w:val="0"/>
                <w:numId w:val="2"/>
              </w:numPr>
              <w:pBdr>
                <w:top w:val="nil"/>
                <w:left w:val="nil"/>
                <w:bottom w:val="nil"/>
                <w:right w:val="nil"/>
                <w:between w:val="nil"/>
              </w:pBdr>
              <w:ind w:left="569" w:hanging="569"/>
              <w:rPr>
                <w:rFonts w:ascii="Calibri" w:eastAsia="Calibri" w:hAnsi="Calibri" w:cs="Calibri"/>
                <w:b/>
                <w:color w:val="FFFFFF"/>
                <w:sz w:val="32"/>
                <w:szCs w:val="32"/>
              </w:rPr>
            </w:pPr>
            <w:r>
              <w:rPr>
                <w:rFonts w:ascii="Calibri" w:eastAsia="Calibri" w:hAnsi="Calibri" w:cs="Calibri"/>
                <w:b/>
                <w:color w:val="FFFFFF"/>
                <w:sz w:val="32"/>
                <w:szCs w:val="32"/>
              </w:rPr>
              <w:lastRenderedPageBreak/>
              <w:t>STUDENT/ALUMNI/EMPLOYER ENGAGEMENT IN THE   DEVELOPMENT OF THE PROGRAMME CURRICULUM</w:t>
            </w:r>
          </w:p>
        </w:tc>
      </w:tr>
      <w:tr w:rsidR="0098207F" w14:paraId="1958CA56" w14:textId="77777777" w:rsidTr="00D36780">
        <w:tc>
          <w:tcPr>
            <w:tcW w:w="9624" w:type="dxa"/>
            <w:shd w:val="clear" w:color="auto" w:fill="E9EFF7"/>
          </w:tcPr>
          <w:p w14:paraId="2CC87162" w14:textId="77777777" w:rsidR="0098207F" w:rsidRDefault="0098207F" w:rsidP="00D36780">
            <w:pPr>
              <w:spacing w:after="60"/>
              <w:rPr>
                <w:color w:val="000000"/>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This criterion asks for evidence detailing student/alumni/employer engagement in curriculum development at the programme level. The challenges involved in keeping planning education relevant demand a constant review of curriculum formats and content</w:t>
            </w:r>
            <w:r>
              <w:rPr>
                <w:rFonts w:ascii="Calibri" w:eastAsia="Calibri" w:hAnsi="Calibri" w:cs="Calibri"/>
                <w:sz w:val="22"/>
                <w:szCs w:val="22"/>
              </w:rPr>
              <w:t xml:space="preserve">, </w:t>
            </w:r>
            <w:r>
              <w:rPr>
                <w:rFonts w:ascii="Calibri" w:eastAsia="Calibri" w:hAnsi="Calibri" w:cs="Calibri"/>
                <w:color w:val="000000"/>
                <w:sz w:val="22"/>
                <w:szCs w:val="22"/>
              </w:rPr>
              <w:t>as well as continuous development of innovative and suitable pedagogies.</w:t>
            </w:r>
          </w:p>
          <w:p w14:paraId="20B2873B" w14:textId="77777777" w:rsidR="0098207F" w:rsidRDefault="0098207F" w:rsidP="00D36780">
            <w:pPr>
              <w:spacing w:after="60"/>
              <w:rPr>
                <w:b/>
                <w:color w:val="000000"/>
                <w:sz w:val="22"/>
                <w:szCs w:val="22"/>
              </w:rPr>
            </w:pPr>
            <w:r>
              <w:rPr>
                <w:rFonts w:ascii="Calibri" w:eastAsia="Calibri" w:hAnsi="Calibri" w:cs="Calibri"/>
                <w:b/>
                <w:color w:val="000000"/>
                <w:sz w:val="22"/>
                <w:szCs w:val="22"/>
              </w:rPr>
              <w:t>Applicants should consider the following questions:</w:t>
            </w:r>
          </w:p>
          <w:p w14:paraId="7BFAB8F9"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is feedback from students/alumni/employers sourced and embedded in the development of the programme curriculum?</w:t>
            </w:r>
          </w:p>
          <w:p w14:paraId="5C9720CA"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How are dialogue and debate between planning education and practice facilitated and conducted in developing the programme curriculum?</w:t>
            </w:r>
          </w:p>
          <w:p w14:paraId="2CD1DACC" w14:textId="77777777" w:rsidR="0098207F" w:rsidRDefault="0098207F" w:rsidP="00D36780">
            <w:pPr>
              <w:pBdr>
                <w:top w:val="nil"/>
                <w:left w:val="nil"/>
                <w:bottom w:val="nil"/>
                <w:right w:val="nil"/>
                <w:between w:val="nil"/>
              </w:pBdr>
              <w:spacing w:after="60"/>
              <w:ind w:left="10"/>
              <w:rPr>
                <w:rFonts w:ascii="Calibri" w:eastAsia="Calibri" w:hAnsi="Calibri" w:cs="Calibri"/>
                <w:sz w:val="22"/>
                <w:szCs w:val="22"/>
              </w:rPr>
            </w:pPr>
            <w:r>
              <w:rPr>
                <w:rFonts w:ascii="Calibri" w:eastAsia="Calibri" w:hAnsi="Calibri" w:cs="Calibri"/>
                <w:sz w:val="22"/>
                <w:szCs w:val="22"/>
              </w:rPr>
              <w:t>Examples of how this could be achieved include (but are not limited to):</w:t>
            </w:r>
          </w:p>
          <w:p w14:paraId="09C38FCA"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Regular student assessments, surveys, and evaluations of programme, course, and project modules.</w:t>
            </w:r>
          </w:p>
          <w:p w14:paraId="2E6FFD65" w14:textId="77777777" w:rsidR="0098207F" w:rsidRDefault="0098207F" w:rsidP="0098207F">
            <w:pPr>
              <w:numPr>
                <w:ilvl w:val="0"/>
                <w:numId w:val="6"/>
              </w:numPr>
              <w:pBdr>
                <w:top w:val="nil"/>
                <w:left w:val="nil"/>
                <w:bottom w:val="nil"/>
                <w:right w:val="nil"/>
                <w:between w:val="nil"/>
              </w:pBdr>
              <w:spacing w:after="60"/>
              <w:ind w:left="286" w:hanging="284"/>
              <w:rPr>
                <w:rFonts w:ascii="Calibri" w:eastAsia="Calibri" w:hAnsi="Calibri" w:cs="Calibri"/>
                <w:color w:val="000000"/>
                <w:sz w:val="22"/>
                <w:szCs w:val="22"/>
              </w:rPr>
            </w:pPr>
            <w:r>
              <w:rPr>
                <w:rFonts w:ascii="Calibri" w:eastAsia="Calibri" w:hAnsi="Calibri" w:cs="Calibri"/>
                <w:color w:val="000000"/>
                <w:sz w:val="22"/>
                <w:szCs w:val="22"/>
              </w:rPr>
              <w:t>Institutional forums such as study boards and programme committees comprised of teaching staff, students, professional bodies, and practitioners.</w:t>
            </w:r>
          </w:p>
        </w:tc>
      </w:tr>
      <w:tr w:rsidR="0098207F" w14:paraId="3F2897B0" w14:textId="77777777" w:rsidTr="00D36780">
        <w:tc>
          <w:tcPr>
            <w:tcW w:w="9624" w:type="dxa"/>
          </w:tcPr>
          <w:p w14:paraId="7E56F305"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68B60658" w14:textId="77777777" w:rsidR="0098207F" w:rsidRDefault="0098207F" w:rsidP="00D36780">
            <w:pPr>
              <w:rPr>
                <w:rFonts w:ascii="Calibri" w:eastAsia="Calibri" w:hAnsi="Calibri" w:cs="Calibri"/>
                <w:sz w:val="24"/>
                <w:szCs w:val="24"/>
              </w:rPr>
            </w:pPr>
          </w:p>
          <w:p w14:paraId="2A1E3DCE" w14:textId="77777777" w:rsidR="0098207F" w:rsidRDefault="0098207F" w:rsidP="00D36780">
            <w:pPr>
              <w:rPr>
                <w:rFonts w:ascii="Calibri" w:eastAsia="Calibri" w:hAnsi="Calibri" w:cs="Calibri"/>
                <w:sz w:val="24"/>
                <w:szCs w:val="24"/>
              </w:rPr>
            </w:pPr>
          </w:p>
          <w:p w14:paraId="6535C786" w14:textId="77777777" w:rsidR="0098207F" w:rsidRDefault="0098207F" w:rsidP="00D36780">
            <w:pPr>
              <w:rPr>
                <w:rFonts w:ascii="Calibri" w:eastAsia="Calibri" w:hAnsi="Calibri" w:cs="Calibri"/>
                <w:sz w:val="24"/>
                <w:szCs w:val="24"/>
              </w:rPr>
            </w:pPr>
          </w:p>
          <w:p w14:paraId="5B3448A7" w14:textId="77777777" w:rsidR="0098207F" w:rsidRDefault="0098207F" w:rsidP="00D36780">
            <w:pPr>
              <w:rPr>
                <w:rFonts w:ascii="Calibri" w:eastAsia="Calibri" w:hAnsi="Calibri" w:cs="Calibri"/>
                <w:sz w:val="24"/>
                <w:szCs w:val="24"/>
              </w:rPr>
            </w:pPr>
          </w:p>
          <w:p w14:paraId="7FD41ADC" w14:textId="77777777" w:rsidR="0098207F" w:rsidRDefault="0098207F" w:rsidP="00D36780">
            <w:pPr>
              <w:rPr>
                <w:rFonts w:ascii="Calibri" w:eastAsia="Calibri" w:hAnsi="Calibri" w:cs="Calibri"/>
                <w:sz w:val="24"/>
                <w:szCs w:val="24"/>
              </w:rPr>
            </w:pPr>
          </w:p>
          <w:p w14:paraId="07177538" w14:textId="77777777" w:rsidR="0098207F" w:rsidRDefault="0098207F" w:rsidP="00D36780">
            <w:pPr>
              <w:rPr>
                <w:rFonts w:ascii="Calibri" w:eastAsia="Calibri" w:hAnsi="Calibri" w:cs="Calibri"/>
                <w:sz w:val="24"/>
                <w:szCs w:val="24"/>
              </w:rPr>
            </w:pPr>
          </w:p>
          <w:p w14:paraId="29F88C3C" w14:textId="77777777" w:rsidR="0098207F" w:rsidRDefault="0098207F" w:rsidP="00D36780">
            <w:pPr>
              <w:rPr>
                <w:rFonts w:ascii="Calibri" w:eastAsia="Calibri" w:hAnsi="Calibri" w:cs="Calibri"/>
                <w:sz w:val="24"/>
                <w:szCs w:val="24"/>
              </w:rPr>
            </w:pPr>
          </w:p>
        </w:tc>
      </w:tr>
    </w:tbl>
    <w:p w14:paraId="13501621" w14:textId="77777777" w:rsidR="0098207F" w:rsidRDefault="0098207F" w:rsidP="0098207F">
      <w:pPr>
        <w:widowControl/>
        <w:rPr>
          <w:sz w:val="32"/>
          <w:szCs w:val="32"/>
        </w:rPr>
      </w:pPr>
    </w:p>
    <w:p w14:paraId="026DA5A4" w14:textId="77777777" w:rsidR="0098207F" w:rsidRDefault="0098207F" w:rsidP="0098207F">
      <w:pPr>
        <w:rPr>
          <w:sz w:val="32"/>
          <w:szCs w:val="32"/>
        </w:rPr>
      </w:pPr>
      <w:r>
        <w:br w:type="page"/>
      </w:r>
    </w:p>
    <w:tbl>
      <w:tblPr>
        <w:tblW w:w="9624" w:type="dxa"/>
        <w:tblInd w:w="-8" w:type="dxa"/>
        <w:tblBorders>
          <w:top w:val="single" w:sz="4" w:space="0" w:color="365F91"/>
          <w:left w:val="single" w:sz="4" w:space="0" w:color="365F91"/>
          <w:bottom w:val="single" w:sz="4" w:space="0" w:color="365F91"/>
          <w:right w:val="single" w:sz="4" w:space="0" w:color="365F91"/>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765BBF23" w14:textId="77777777" w:rsidTr="00D36780">
        <w:trPr>
          <w:trHeight w:val="567"/>
        </w:trPr>
        <w:tc>
          <w:tcPr>
            <w:tcW w:w="9624" w:type="dxa"/>
            <w:shd w:val="clear" w:color="auto" w:fill="5D94B4"/>
            <w:vAlign w:val="center"/>
          </w:tcPr>
          <w:p w14:paraId="43783A27" w14:textId="77777777" w:rsidR="0098207F" w:rsidRDefault="0098207F" w:rsidP="00D36780">
            <w:pPr>
              <w:numPr>
                <w:ilvl w:val="0"/>
                <w:numId w:val="2"/>
              </w:numPr>
              <w:pBdr>
                <w:top w:val="nil"/>
                <w:left w:val="nil"/>
                <w:bottom w:val="nil"/>
                <w:right w:val="nil"/>
                <w:between w:val="nil"/>
              </w:pBdr>
              <w:rPr>
                <w:rFonts w:ascii="Calibri" w:eastAsia="Calibri" w:hAnsi="Calibri" w:cs="Calibri"/>
                <w:b/>
                <w:color w:val="FFFFFF"/>
                <w:sz w:val="32"/>
                <w:szCs w:val="32"/>
              </w:rPr>
            </w:pPr>
            <w:r>
              <w:rPr>
                <w:rFonts w:ascii="Calibri" w:eastAsia="Calibri" w:hAnsi="Calibri" w:cs="Calibri"/>
                <w:b/>
                <w:color w:val="FFFFFF"/>
                <w:sz w:val="32"/>
                <w:szCs w:val="32"/>
              </w:rPr>
              <w:lastRenderedPageBreak/>
              <w:t xml:space="preserve">SHOWCASE PRACTICES </w:t>
            </w:r>
          </w:p>
        </w:tc>
      </w:tr>
      <w:tr w:rsidR="0098207F" w14:paraId="49723EAE" w14:textId="77777777" w:rsidTr="00D36780">
        <w:tc>
          <w:tcPr>
            <w:tcW w:w="9624" w:type="dxa"/>
            <w:tcBorders>
              <w:bottom w:val="single" w:sz="4" w:space="0" w:color="365F91"/>
            </w:tcBorders>
            <w:shd w:val="clear" w:color="auto" w:fill="E9EFF7"/>
          </w:tcPr>
          <w:p w14:paraId="38C091CF" w14:textId="77777777" w:rsidR="0098207F" w:rsidRDefault="0098207F" w:rsidP="00D36780">
            <w:pPr>
              <w:spacing w:after="60"/>
              <w:rPr>
                <w:rFonts w:ascii="Calibri" w:eastAsia="Calibri" w:hAnsi="Calibri" w:cs="Calibri"/>
                <w:sz w:val="22"/>
                <w:szCs w:val="22"/>
              </w:rPr>
            </w:pPr>
            <w:r>
              <w:rPr>
                <w:rFonts w:ascii="Calibri" w:eastAsia="Calibri" w:hAnsi="Calibri" w:cs="Calibri"/>
                <w:b/>
                <w:sz w:val="22"/>
                <w:szCs w:val="22"/>
              </w:rPr>
              <w:t>GUIDANCE:</w:t>
            </w:r>
            <w:r>
              <w:rPr>
                <w:rFonts w:ascii="Calibri" w:eastAsia="Calibri" w:hAnsi="Calibri" w:cs="Calibri"/>
                <w:sz w:val="22"/>
                <w:szCs w:val="22"/>
              </w:rPr>
              <w:t xml:space="preserve"> </w:t>
            </w:r>
            <w:r>
              <w:rPr>
                <w:rFonts w:ascii="Calibri" w:eastAsia="Calibri" w:hAnsi="Calibri" w:cs="Calibri"/>
                <w:color w:val="000000"/>
                <w:sz w:val="22"/>
                <w:szCs w:val="22"/>
              </w:rPr>
              <w:t xml:space="preserve">Which </w:t>
            </w:r>
            <w:proofErr w:type="gramStart"/>
            <w:r>
              <w:rPr>
                <w:rFonts w:ascii="Calibri" w:eastAsia="Calibri" w:hAnsi="Calibri" w:cs="Calibri"/>
                <w:color w:val="000000"/>
                <w:sz w:val="22"/>
                <w:szCs w:val="22"/>
              </w:rPr>
              <w:t>particular practice(s)</w:t>
            </w:r>
            <w:proofErr w:type="gramEnd"/>
            <w:r>
              <w:rPr>
                <w:rFonts w:ascii="Calibri" w:eastAsia="Calibri" w:hAnsi="Calibri" w:cs="Calibri"/>
                <w:color w:val="000000"/>
                <w:sz w:val="22"/>
                <w:szCs w:val="22"/>
              </w:rPr>
              <w:t xml:space="preserve"> would you consider best to showcase the quality of the programme and is/are worth disseminating within the AESOP community? </w:t>
            </w:r>
          </w:p>
          <w:p w14:paraId="4EA681D9"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 xml:space="preserve">Please provide no more than two examples of the novel teaching/learning methods, innovative collaborations/practices, use of digital tools/AI in certain </w:t>
            </w:r>
            <w:r>
              <w:rPr>
                <w:rFonts w:ascii="Calibri" w:eastAsia="Calibri" w:hAnsi="Calibri" w:cs="Calibri"/>
                <w:sz w:val="22"/>
                <w:szCs w:val="22"/>
              </w:rPr>
              <w:t>contexts</w:t>
            </w:r>
            <w:r>
              <w:rPr>
                <w:rFonts w:ascii="Calibri" w:eastAsia="Calibri" w:hAnsi="Calibri" w:cs="Calibri"/>
                <w:color w:val="000000"/>
                <w:sz w:val="22"/>
                <w:szCs w:val="22"/>
              </w:rPr>
              <w:t xml:space="preserve"> etc.</w:t>
            </w:r>
          </w:p>
          <w:p w14:paraId="64D03EE4"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Each nominated showcase practice should be able to relate to at least three QR criteria.</w:t>
            </w:r>
          </w:p>
          <w:p w14:paraId="2409A199"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 xml:space="preserve">Please explain why you selected the showcase practice with reference to the contents, pedagogies used and the criteria that it relates to. </w:t>
            </w:r>
          </w:p>
          <w:p w14:paraId="20892C39" w14:textId="77777777" w:rsidR="0098207F" w:rsidRDefault="0098207F" w:rsidP="00D36780">
            <w:pPr>
              <w:numPr>
                <w:ilvl w:val="0"/>
                <w:numId w:val="4"/>
              </w:numPr>
              <w:pBdr>
                <w:top w:val="nil"/>
                <w:left w:val="nil"/>
                <w:bottom w:val="nil"/>
                <w:right w:val="nil"/>
                <w:between w:val="nil"/>
              </w:pBdr>
              <w:spacing w:after="60"/>
              <w:ind w:left="293" w:hanging="283"/>
              <w:rPr>
                <w:rFonts w:ascii="Calibri" w:eastAsia="Calibri" w:hAnsi="Calibri" w:cs="Calibri"/>
                <w:color w:val="000000"/>
                <w:sz w:val="22"/>
                <w:szCs w:val="22"/>
              </w:rPr>
            </w:pPr>
            <w:r>
              <w:rPr>
                <w:rFonts w:ascii="Calibri" w:eastAsia="Calibri" w:hAnsi="Calibri" w:cs="Calibri"/>
                <w:color w:val="000000"/>
                <w:sz w:val="22"/>
                <w:szCs w:val="22"/>
              </w:rPr>
              <w:t xml:space="preserve">Showcase practices should be chosen for their applicability to all students </w:t>
            </w:r>
            <w:r>
              <w:rPr>
                <w:rFonts w:ascii="Calibri" w:eastAsia="Calibri" w:hAnsi="Calibri" w:cs="Calibri"/>
                <w:sz w:val="22"/>
                <w:szCs w:val="22"/>
              </w:rPr>
              <w:t>in</w:t>
            </w:r>
            <w:r>
              <w:rPr>
                <w:rFonts w:ascii="Calibri" w:eastAsia="Calibri" w:hAnsi="Calibri" w:cs="Calibri"/>
                <w:color w:val="000000"/>
                <w:sz w:val="22"/>
                <w:szCs w:val="22"/>
              </w:rPr>
              <w:t xml:space="preserve"> a programme, over </w:t>
            </w:r>
            <w:proofErr w:type="gramStart"/>
            <w:r>
              <w:rPr>
                <w:rFonts w:ascii="Calibri" w:eastAsia="Calibri" w:hAnsi="Calibri" w:cs="Calibri"/>
                <w:color w:val="000000"/>
                <w:sz w:val="22"/>
                <w:szCs w:val="22"/>
              </w:rPr>
              <w:t>a number of</w:t>
            </w:r>
            <w:proofErr w:type="gramEnd"/>
            <w:r>
              <w:rPr>
                <w:rFonts w:ascii="Calibri" w:eastAsia="Calibri" w:hAnsi="Calibri" w:cs="Calibri"/>
                <w:color w:val="000000"/>
                <w:sz w:val="22"/>
                <w:szCs w:val="22"/>
              </w:rPr>
              <w:t xml:space="preserve"> years. Except in exceptional circumstances, examples of best practice that are only available to a small number of students or </w:t>
            </w:r>
            <w:r>
              <w:rPr>
                <w:rFonts w:ascii="Calibri" w:eastAsia="Calibri" w:hAnsi="Calibri" w:cs="Calibri"/>
                <w:sz w:val="22"/>
                <w:szCs w:val="22"/>
              </w:rPr>
              <w:t>on an ad-hoc</w:t>
            </w:r>
            <w:r>
              <w:rPr>
                <w:rFonts w:ascii="Calibri" w:eastAsia="Calibri" w:hAnsi="Calibri" w:cs="Calibri"/>
                <w:color w:val="000000"/>
                <w:sz w:val="22"/>
                <w:szCs w:val="22"/>
              </w:rPr>
              <w:t xml:space="preserve"> basis should not be included here.</w:t>
            </w:r>
          </w:p>
        </w:tc>
      </w:tr>
      <w:tr w:rsidR="0098207F" w14:paraId="521BD86E" w14:textId="77777777" w:rsidTr="00D36780">
        <w:tc>
          <w:tcPr>
            <w:tcW w:w="9624" w:type="dxa"/>
            <w:tcBorders>
              <w:top w:val="single" w:sz="4" w:space="0" w:color="365F91"/>
            </w:tcBorders>
          </w:tcPr>
          <w:p w14:paraId="3EDB66FD" w14:textId="77777777" w:rsidR="0098207F" w:rsidRDefault="0098207F" w:rsidP="00D36780">
            <w:pPr>
              <w:rPr>
                <w:rFonts w:ascii="Calibri" w:eastAsia="Calibri" w:hAnsi="Calibri" w:cs="Calibri"/>
                <w:sz w:val="22"/>
                <w:szCs w:val="22"/>
              </w:rPr>
            </w:pPr>
            <w:r>
              <w:rPr>
                <w:rFonts w:ascii="Calibri" w:eastAsia="Calibri" w:hAnsi="Calibri" w:cs="Calibri"/>
                <w:sz w:val="22"/>
                <w:szCs w:val="22"/>
              </w:rPr>
              <w:t>(500 words max.)</w:t>
            </w:r>
          </w:p>
          <w:p w14:paraId="020AC038" w14:textId="77777777" w:rsidR="0098207F" w:rsidRDefault="0098207F" w:rsidP="00D36780">
            <w:pPr>
              <w:rPr>
                <w:rFonts w:ascii="Calibri" w:eastAsia="Calibri" w:hAnsi="Calibri" w:cs="Calibri"/>
                <w:sz w:val="24"/>
                <w:szCs w:val="24"/>
              </w:rPr>
            </w:pPr>
          </w:p>
          <w:p w14:paraId="717CE2AE" w14:textId="77777777" w:rsidR="0098207F" w:rsidRDefault="0098207F" w:rsidP="00D36780">
            <w:pPr>
              <w:rPr>
                <w:rFonts w:ascii="Calibri" w:eastAsia="Calibri" w:hAnsi="Calibri" w:cs="Calibri"/>
                <w:sz w:val="24"/>
                <w:szCs w:val="24"/>
              </w:rPr>
            </w:pPr>
          </w:p>
          <w:p w14:paraId="5F113236" w14:textId="77777777" w:rsidR="0098207F" w:rsidRDefault="0098207F" w:rsidP="00D36780">
            <w:pPr>
              <w:rPr>
                <w:rFonts w:ascii="Calibri" w:eastAsia="Calibri" w:hAnsi="Calibri" w:cs="Calibri"/>
                <w:sz w:val="24"/>
                <w:szCs w:val="24"/>
              </w:rPr>
            </w:pPr>
          </w:p>
          <w:p w14:paraId="31C01BE8" w14:textId="77777777" w:rsidR="0098207F" w:rsidRDefault="0098207F" w:rsidP="00D36780">
            <w:pPr>
              <w:rPr>
                <w:rFonts w:ascii="Calibri" w:eastAsia="Calibri" w:hAnsi="Calibri" w:cs="Calibri"/>
                <w:sz w:val="24"/>
                <w:szCs w:val="24"/>
              </w:rPr>
            </w:pPr>
          </w:p>
          <w:p w14:paraId="31FB6867" w14:textId="77777777" w:rsidR="0098207F" w:rsidRDefault="0098207F" w:rsidP="00D36780">
            <w:pPr>
              <w:rPr>
                <w:rFonts w:ascii="Calibri" w:eastAsia="Calibri" w:hAnsi="Calibri" w:cs="Calibri"/>
                <w:sz w:val="24"/>
                <w:szCs w:val="24"/>
              </w:rPr>
            </w:pPr>
          </w:p>
          <w:p w14:paraId="14E0F816" w14:textId="77777777" w:rsidR="0098207F" w:rsidRDefault="0098207F" w:rsidP="00D36780">
            <w:pPr>
              <w:rPr>
                <w:rFonts w:ascii="Calibri" w:eastAsia="Calibri" w:hAnsi="Calibri" w:cs="Calibri"/>
                <w:sz w:val="24"/>
                <w:szCs w:val="24"/>
              </w:rPr>
            </w:pPr>
          </w:p>
          <w:p w14:paraId="159A0E1B" w14:textId="77777777" w:rsidR="0098207F" w:rsidRDefault="0098207F" w:rsidP="00D36780">
            <w:pPr>
              <w:rPr>
                <w:rFonts w:ascii="Calibri" w:eastAsia="Calibri" w:hAnsi="Calibri" w:cs="Calibri"/>
                <w:sz w:val="24"/>
                <w:szCs w:val="24"/>
              </w:rPr>
            </w:pPr>
          </w:p>
        </w:tc>
      </w:tr>
    </w:tbl>
    <w:p w14:paraId="114ADDC3" w14:textId="77777777" w:rsidR="0098207F" w:rsidRDefault="0098207F" w:rsidP="0098207F">
      <w:pPr>
        <w:widowControl/>
      </w:pPr>
    </w:p>
    <w:p w14:paraId="002A479A" w14:textId="77777777" w:rsidR="0098207F" w:rsidRDefault="0098207F" w:rsidP="0098207F">
      <w:pPr>
        <w:widowControl/>
      </w:pPr>
    </w:p>
    <w:p w14:paraId="239E6E15" w14:textId="77777777" w:rsidR="005016BF" w:rsidRDefault="005016BF" w:rsidP="0098207F">
      <w:pPr>
        <w:widowControl/>
      </w:pPr>
    </w:p>
    <w:p w14:paraId="4E4F0631" w14:textId="77777777" w:rsidR="005016BF" w:rsidRDefault="005016BF" w:rsidP="0098207F">
      <w:pPr>
        <w:widowControl/>
      </w:pPr>
    </w:p>
    <w:p w14:paraId="3D6ED16F" w14:textId="77777777" w:rsidR="005016BF" w:rsidRDefault="005016BF" w:rsidP="0098207F">
      <w:pPr>
        <w:widowControl/>
      </w:pPr>
    </w:p>
    <w:p w14:paraId="7109968A" w14:textId="77777777" w:rsidR="0098207F" w:rsidRDefault="0098207F" w:rsidP="0098207F">
      <w:pPr>
        <w:widowControl/>
      </w:pPr>
    </w:p>
    <w:tbl>
      <w:tblPr>
        <w:tblW w:w="9624" w:type="dxa"/>
        <w:tblInd w:w="-8" w:type="dxa"/>
        <w:tblBorders>
          <w:top w:val="single" w:sz="6" w:space="0" w:color="5D94B4"/>
          <w:left w:val="single" w:sz="6" w:space="0" w:color="5D94B4"/>
          <w:bottom w:val="single" w:sz="6" w:space="0" w:color="5D94B4"/>
          <w:right w:val="single" w:sz="6" w:space="0" w:color="5D94B4"/>
          <w:insideH w:val="single" w:sz="6" w:space="0" w:color="5D94B4"/>
          <w:insideV w:val="single" w:sz="6" w:space="0" w:color="5D94B4"/>
        </w:tblBorders>
        <w:tblLayout w:type="fixed"/>
        <w:tblLook w:val="0400" w:firstRow="0" w:lastRow="0" w:firstColumn="0" w:lastColumn="0" w:noHBand="0" w:noVBand="1"/>
      </w:tblPr>
      <w:tblGrid>
        <w:gridCol w:w="9624"/>
      </w:tblGrid>
      <w:tr w:rsidR="0098207F" w14:paraId="33270E1F" w14:textId="77777777" w:rsidTr="00D36780">
        <w:trPr>
          <w:trHeight w:val="567"/>
        </w:trPr>
        <w:tc>
          <w:tcPr>
            <w:tcW w:w="9624" w:type="dxa"/>
            <w:tcBorders>
              <w:bottom w:val="single" w:sz="6" w:space="0" w:color="5D94B4"/>
            </w:tcBorders>
            <w:shd w:val="clear" w:color="auto" w:fill="5D94B4"/>
            <w:vAlign w:val="center"/>
          </w:tcPr>
          <w:p w14:paraId="17E123CC" w14:textId="77777777" w:rsidR="0098207F" w:rsidRDefault="0098207F" w:rsidP="00D36780">
            <w:pPr>
              <w:jc w:val="center"/>
              <w:rPr>
                <w:rFonts w:ascii="Calibri" w:eastAsia="Calibri" w:hAnsi="Calibri" w:cs="Calibri"/>
                <w:b/>
                <w:color w:val="FFFFFF"/>
                <w:sz w:val="32"/>
                <w:szCs w:val="32"/>
              </w:rPr>
            </w:pPr>
            <w:r>
              <w:rPr>
                <w:rFonts w:ascii="Calibri" w:eastAsia="Calibri" w:hAnsi="Calibri" w:cs="Calibri"/>
                <w:b/>
                <w:color w:val="FFFFFF"/>
                <w:sz w:val="32"/>
                <w:szCs w:val="32"/>
              </w:rPr>
              <w:t>PLACE, DATE, SIGNATURE</w:t>
            </w:r>
          </w:p>
        </w:tc>
      </w:tr>
      <w:tr w:rsidR="0098207F" w14:paraId="0F909B74" w14:textId="77777777" w:rsidTr="00D36780">
        <w:tc>
          <w:tcPr>
            <w:tcW w:w="9624" w:type="dxa"/>
          </w:tcPr>
          <w:p w14:paraId="7C5579E6" w14:textId="77777777" w:rsidR="0098207F" w:rsidRDefault="0098207F" w:rsidP="00D36780">
            <w:pPr>
              <w:rPr>
                <w:rFonts w:ascii="Calibri" w:eastAsia="Calibri" w:hAnsi="Calibri" w:cs="Calibri"/>
                <w:sz w:val="24"/>
                <w:szCs w:val="24"/>
              </w:rPr>
            </w:pPr>
          </w:p>
          <w:p w14:paraId="7632670F" w14:textId="77777777" w:rsidR="0098207F" w:rsidRDefault="0098207F" w:rsidP="00D36780">
            <w:pPr>
              <w:rPr>
                <w:rFonts w:ascii="Calibri" w:eastAsia="Calibri" w:hAnsi="Calibri" w:cs="Calibri"/>
                <w:sz w:val="24"/>
                <w:szCs w:val="24"/>
              </w:rPr>
            </w:pPr>
          </w:p>
          <w:p w14:paraId="06A8AA0E" w14:textId="77777777" w:rsidR="0098207F" w:rsidRDefault="0098207F" w:rsidP="00D36780">
            <w:pPr>
              <w:rPr>
                <w:rFonts w:ascii="Calibri" w:eastAsia="Calibri" w:hAnsi="Calibri" w:cs="Calibri"/>
                <w:sz w:val="24"/>
                <w:szCs w:val="24"/>
              </w:rPr>
            </w:pPr>
          </w:p>
        </w:tc>
      </w:tr>
    </w:tbl>
    <w:p w14:paraId="39A865BE" w14:textId="77777777" w:rsidR="0098207F" w:rsidRDefault="0098207F" w:rsidP="0098207F">
      <w:pPr>
        <w:widowControl/>
      </w:pPr>
    </w:p>
    <w:p w14:paraId="0C53F122" w14:textId="77777777" w:rsidR="0098207F" w:rsidRDefault="0098207F" w:rsidP="0098207F">
      <w:pPr>
        <w:widowControl/>
      </w:pPr>
    </w:p>
    <w:p w14:paraId="5A9D5633" w14:textId="77777777" w:rsidR="00C17550" w:rsidRDefault="00C17550"/>
    <w:sectPr w:rsidR="00C17550" w:rsidSect="0098207F">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C6B4" w14:textId="77777777" w:rsidR="00FC6E52" w:rsidRDefault="00FC6E52">
      <w:r>
        <w:separator/>
      </w:r>
    </w:p>
  </w:endnote>
  <w:endnote w:type="continuationSeparator" w:id="0">
    <w:p w14:paraId="141710B7" w14:textId="77777777" w:rsidR="00FC6E52" w:rsidRDefault="00FC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57F5" w14:textId="77777777" w:rsidR="0098207F" w:rsidRDefault="0098207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97B3907" w14:textId="77777777" w:rsidR="0098207F" w:rsidRDefault="0098207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3E39" w14:textId="77777777" w:rsidR="0098207F" w:rsidRDefault="0098207F">
    <w:pPr>
      <w:pBdr>
        <w:top w:val="nil"/>
        <w:left w:val="nil"/>
        <w:bottom w:val="nil"/>
        <w:right w:val="nil"/>
        <w:between w:val="nil"/>
      </w:pBdr>
      <w:tabs>
        <w:tab w:val="center" w:pos="4320"/>
        <w:tab w:val="right" w:pos="8640"/>
      </w:tabs>
      <w:jc w:val="right"/>
      <w:rPr>
        <w:rFonts w:ascii="Calibri" w:eastAsia="Calibri" w:hAnsi="Calibri" w:cs="Calibri"/>
        <w:color w:val="A6A6A6"/>
      </w:rPr>
    </w:pPr>
    <w:r>
      <w:rPr>
        <w:rFonts w:ascii="Calibri" w:eastAsia="Calibri" w:hAnsi="Calibri" w:cs="Calibri"/>
        <w:color w:val="A6A6A6"/>
      </w:rPr>
      <w:fldChar w:fldCharType="begin"/>
    </w:r>
    <w:r>
      <w:rPr>
        <w:rFonts w:ascii="Calibri" w:eastAsia="Calibri" w:hAnsi="Calibri" w:cs="Calibri"/>
        <w:color w:val="A6A6A6"/>
      </w:rPr>
      <w:instrText>PAGE</w:instrText>
    </w:r>
    <w:r>
      <w:rPr>
        <w:rFonts w:ascii="Calibri" w:eastAsia="Calibri" w:hAnsi="Calibri" w:cs="Calibri"/>
        <w:color w:val="A6A6A6"/>
      </w:rPr>
      <w:fldChar w:fldCharType="separate"/>
    </w:r>
    <w:r>
      <w:rPr>
        <w:rFonts w:ascii="Calibri" w:eastAsia="Calibri" w:hAnsi="Calibri" w:cs="Calibri"/>
        <w:noProof/>
        <w:color w:val="A6A6A6"/>
      </w:rPr>
      <w:t>1</w:t>
    </w:r>
    <w:r>
      <w:rPr>
        <w:rFonts w:ascii="Calibri" w:eastAsia="Calibri" w:hAnsi="Calibri" w:cs="Calibri"/>
        <w:color w:val="A6A6A6"/>
      </w:rPr>
      <w:fldChar w:fldCharType="end"/>
    </w:r>
  </w:p>
  <w:p w14:paraId="5754FA81" w14:textId="77777777" w:rsidR="0098207F" w:rsidRDefault="0098207F">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1055" w14:textId="77777777" w:rsidR="0098207F" w:rsidRDefault="009820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7407" w14:textId="77777777" w:rsidR="00FC6E52" w:rsidRDefault="00FC6E52">
      <w:r>
        <w:separator/>
      </w:r>
    </w:p>
  </w:footnote>
  <w:footnote w:type="continuationSeparator" w:id="0">
    <w:p w14:paraId="655C1BEB" w14:textId="77777777" w:rsidR="00FC6E52" w:rsidRDefault="00FC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674B" w14:textId="77777777" w:rsidR="0098207F" w:rsidRDefault="0098207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A43B" w14:textId="77777777" w:rsidR="0098207F" w:rsidRDefault="0098207F">
    <w:pPr>
      <w:pBdr>
        <w:top w:val="nil"/>
        <w:left w:val="nil"/>
        <w:bottom w:val="nil"/>
        <w:right w:val="nil"/>
        <w:between w:val="nil"/>
      </w:pBdr>
      <w:tabs>
        <w:tab w:val="center" w:pos="4536"/>
        <w:tab w:val="right" w:pos="9072"/>
      </w:tabs>
      <w:rPr>
        <w:rFonts w:ascii="Calibri" w:eastAsia="Calibri" w:hAnsi="Calibri" w:cs="Calibri"/>
        <w:b/>
        <w:color w:val="3B88A7"/>
        <w:sz w:val="22"/>
        <w:szCs w:val="22"/>
      </w:rPr>
    </w:pPr>
    <w:r>
      <w:rPr>
        <w:noProof/>
      </w:rPr>
      <w:drawing>
        <wp:anchor distT="0" distB="0" distL="114300" distR="114300" simplePos="0" relativeHeight="251659264" behindDoc="0" locked="0" layoutInCell="1" hidden="0" allowOverlap="1" wp14:anchorId="0EB85237" wp14:editId="5036D2C3">
          <wp:simplePos x="0" y="0"/>
          <wp:positionH relativeFrom="margin">
            <wp:posOffset>5006975</wp:posOffset>
          </wp:positionH>
          <wp:positionV relativeFrom="paragraph">
            <wp:posOffset>-197485</wp:posOffset>
          </wp:positionV>
          <wp:extent cx="727075" cy="586740"/>
          <wp:effectExtent l="0" t="0" r="0" b="381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7075" cy="586740"/>
                  </a:xfrm>
                  <a:prstGeom prst="rect">
                    <a:avLst/>
                  </a:prstGeom>
                  <a:ln/>
                </pic:spPr>
              </pic:pic>
            </a:graphicData>
          </a:graphic>
        </wp:anchor>
      </w:drawing>
    </w:r>
    <w:r>
      <w:rPr>
        <w:rFonts w:ascii="Calibri" w:eastAsia="Calibri" w:hAnsi="Calibri" w:cs="Calibri"/>
        <w:b/>
        <w:color w:val="3B88A7"/>
        <w:sz w:val="22"/>
        <w:szCs w:val="22"/>
      </w:rPr>
      <w:t>AESOP QUALITY RECOGNITION</w:t>
    </w:r>
  </w:p>
  <w:p w14:paraId="27870EE0" w14:textId="77777777" w:rsidR="0098207F" w:rsidRDefault="0098207F">
    <w:pPr>
      <w:pBdr>
        <w:top w:val="nil"/>
        <w:left w:val="nil"/>
        <w:bottom w:val="nil"/>
        <w:right w:val="nil"/>
        <w:between w:val="nil"/>
      </w:pBdr>
      <w:tabs>
        <w:tab w:val="center" w:pos="4536"/>
        <w:tab w:val="right" w:pos="9072"/>
      </w:tabs>
      <w:rPr>
        <w:rFonts w:ascii="Calibri" w:eastAsia="Calibri" w:hAnsi="Calibri" w:cs="Calibri"/>
        <w:b/>
        <w:color w:val="3B88A7"/>
        <w:sz w:val="22"/>
        <w:szCs w:val="22"/>
      </w:rPr>
    </w:pPr>
    <w:r>
      <w:rPr>
        <w:rFonts w:ascii="Calibri" w:eastAsia="Calibri" w:hAnsi="Calibri" w:cs="Calibri"/>
        <w:b/>
        <w:color w:val="3B88A7"/>
        <w:sz w:val="22"/>
        <w:szCs w:val="22"/>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2B83" w14:textId="77777777" w:rsidR="0098207F" w:rsidRDefault="0098207F">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5E61"/>
    <w:multiLevelType w:val="multilevel"/>
    <w:tmpl w:val="F29876A8"/>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EC05787"/>
    <w:multiLevelType w:val="multilevel"/>
    <w:tmpl w:val="33689B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1A848DF"/>
    <w:multiLevelType w:val="multilevel"/>
    <w:tmpl w:val="C3FC3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191809"/>
    <w:multiLevelType w:val="multilevel"/>
    <w:tmpl w:val="B05C6742"/>
    <w:lvl w:ilvl="0">
      <w:start w:val="1"/>
      <w:numFmt w:val="bullet"/>
      <w:lvlText w:val="o"/>
      <w:lvlJc w:val="left"/>
      <w:pPr>
        <w:ind w:left="370" w:hanging="360"/>
      </w:pPr>
      <w:rPr>
        <w:rFonts w:ascii="Courier New" w:eastAsia="Courier New" w:hAnsi="Courier New" w:cs="Courier New"/>
      </w:rPr>
    </w:lvl>
    <w:lvl w:ilvl="1">
      <w:start w:val="500"/>
      <w:numFmt w:val="bullet"/>
      <w:lvlText w:val="•"/>
      <w:lvlJc w:val="left"/>
      <w:pPr>
        <w:ind w:left="1090" w:hanging="360"/>
      </w:pPr>
      <w:rPr>
        <w:rFonts w:ascii="Calibri" w:eastAsia="Calibri" w:hAnsi="Calibri" w:cs="Calibri"/>
      </w:rPr>
    </w:lvl>
    <w:lvl w:ilvl="2">
      <w:start w:val="1"/>
      <w:numFmt w:val="bullet"/>
      <w:lvlText w:val="▪"/>
      <w:lvlJc w:val="left"/>
      <w:pPr>
        <w:ind w:left="1810" w:hanging="360"/>
      </w:pPr>
      <w:rPr>
        <w:rFonts w:ascii="Noto Sans Symbols" w:eastAsia="Noto Sans Symbols" w:hAnsi="Noto Sans Symbols" w:cs="Noto Sans Symbols"/>
      </w:rPr>
    </w:lvl>
    <w:lvl w:ilvl="3">
      <w:start w:val="1"/>
      <w:numFmt w:val="bullet"/>
      <w:lvlText w:val="●"/>
      <w:lvlJc w:val="left"/>
      <w:pPr>
        <w:ind w:left="2530" w:hanging="360"/>
      </w:pPr>
      <w:rPr>
        <w:rFonts w:ascii="Noto Sans Symbols" w:eastAsia="Noto Sans Symbols" w:hAnsi="Noto Sans Symbols" w:cs="Noto Sans Symbols"/>
      </w:rPr>
    </w:lvl>
    <w:lvl w:ilvl="4">
      <w:start w:val="1"/>
      <w:numFmt w:val="bullet"/>
      <w:lvlText w:val="o"/>
      <w:lvlJc w:val="left"/>
      <w:pPr>
        <w:ind w:left="3250" w:hanging="360"/>
      </w:pPr>
      <w:rPr>
        <w:rFonts w:ascii="Courier New" w:eastAsia="Courier New" w:hAnsi="Courier New" w:cs="Courier New"/>
      </w:rPr>
    </w:lvl>
    <w:lvl w:ilvl="5">
      <w:start w:val="1"/>
      <w:numFmt w:val="bullet"/>
      <w:lvlText w:val="▪"/>
      <w:lvlJc w:val="left"/>
      <w:pPr>
        <w:ind w:left="3970" w:hanging="360"/>
      </w:pPr>
      <w:rPr>
        <w:rFonts w:ascii="Noto Sans Symbols" w:eastAsia="Noto Sans Symbols" w:hAnsi="Noto Sans Symbols" w:cs="Noto Sans Symbols"/>
      </w:rPr>
    </w:lvl>
    <w:lvl w:ilvl="6">
      <w:start w:val="1"/>
      <w:numFmt w:val="bullet"/>
      <w:lvlText w:val="●"/>
      <w:lvlJc w:val="left"/>
      <w:pPr>
        <w:ind w:left="4690" w:hanging="360"/>
      </w:pPr>
      <w:rPr>
        <w:rFonts w:ascii="Noto Sans Symbols" w:eastAsia="Noto Sans Symbols" w:hAnsi="Noto Sans Symbols" w:cs="Noto Sans Symbols"/>
      </w:rPr>
    </w:lvl>
    <w:lvl w:ilvl="7">
      <w:start w:val="1"/>
      <w:numFmt w:val="bullet"/>
      <w:lvlText w:val="o"/>
      <w:lvlJc w:val="left"/>
      <w:pPr>
        <w:ind w:left="5410" w:hanging="360"/>
      </w:pPr>
      <w:rPr>
        <w:rFonts w:ascii="Courier New" w:eastAsia="Courier New" w:hAnsi="Courier New" w:cs="Courier New"/>
      </w:rPr>
    </w:lvl>
    <w:lvl w:ilvl="8">
      <w:start w:val="1"/>
      <w:numFmt w:val="bullet"/>
      <w:lvlText w:val="▪"/>
      <w:lvlJc w:val="left"/>
      <w:pPr>
        <w:ind w:left="6130" w:hanging="360"/>
      </w:pPr>
      <w:rPr>
        <w:rFonts w:ascii="Noto Sans Symbols" w:eastAsia="Noto Sans Symbols" w:hAnsi="Noto Sans Symbols" w:cs="Noto Sans Symbols"/>
      </w:rPr>
    </w:lvl>
  </w:abstractNum>
  <w:abstractNum w:abstractNumId="4" w15:restartNumberingAfterBreak="0">
    <w:nsid w:val="3A494EFB"/>
    <w:multiLevelType w:val="multilevel"/>
    <w:tmpl w:val="4C001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E57B2D"/>
    <w:multiLevelType w:val="multilevel"/>
    <w:tmpl w:val="9A94855A"/>
    <w:lvl w:ilvl="0">
      <w:start w:val="1"/>
      <w:numFmt w:val="bullet"/>
      <w:lvlText w:val="●"/>
      <w:lvlJc w:val="left"/>
      <w:pPr>
        <w:ind w:left="720" w:hanging="360"/>
      </w:pPr>
      <w:rPr>
        <w:rFonts w:ascii="Noto Sans Symbols" w:eastAsia="Noto Sans Symbols" w:hAnsi="Noto Sans Symbols" w:cs="Noto Sans Symbols"/>
      </w:rPr>
    </w:lvl>
    <w:lvl w:ilvl="1">
      <w:start w:val="500"/>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84030B"/>
    <w:multiLevelType w:val="multilevel"/>
    <w:tmpl w:val="7D3E30E4"/>
    <w:lvl w:ilvl="0">
      <w:start w:val="1"/>
      <w:numFmt w:val="decimal"/>
      <w:lvlText w:val="%1."/>
      <w:lvlJc w:val="left"/>
      <w:pPr>
        <w:ind w:left="360" w:hanging="360"/>
      </w:pPr>
      <w:rPr>
        <w:b/>
        <w:color w:val="FFFFFF"/>
        <w:sz w:val="32"/>
        <w:szCs w:val="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9E8095A"/>
    <w:multiLevelType w:val="hybridMultilevel"/>
    <w:tmpl w:val="6854DD72"/>
    <w:lvl w:ilvl="0" w:tplc="7A6ADA38">
      <w:start w:val="1"/>
      <w:numFmt w:val="bullet"/>
      <w:lvlText w:val="Ø"/>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791125"/>
    <w:multiLevelType w:val="multilevel"/>
    <w:tmpl w:val="B98CC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6650161">
    <w:abstractNumId w:val="8"/>
  </w:num>
  <w:num w:numId="2" w16cid:durableId="613054671">
    <w:abstractNumId w:val="6"/>
  </w:num>
  <w:num w:numId="3" w16cid:durableId="1948000135">
    <w:abstractNumId w:val="0"/>
  </w:num>
  <w:num w:numId="4" w16cid:durableId="519859390">
    <w:abstractNumId w:val="5"/>
  </w:num>
  <w:num w:numId="5" w16cid:durableId="543950623">
    <w:abstractNumId w:val="1"/>
  </w:num>
  <w:num w:numId="6" w16cid:durableId="125120873">
    <w:abstractNumId w:val="3"/>
  </w:num>
  <w:num w:numId="7" w16cid:durableId="455030769">
    <w:abstractNumId w:val="2"/>
  </w:num>
  <w:num w:numId="8" w16cid:durableId="1709598030">
    <w:abstractNumId w:val="4"/>
  </w:num>
  <w:num w:numId="9" w16cid:durableId="1993562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7F"/>
    <w:rsid w:val="000D6145"/>
    <w:rsid w:val="00144A50"/>
    <w:rsid w:val="002467FE"/>
    <w:rsid w:val="00280D77"/>
    <w:rsid w:val="0036050D"/>
    <w:rsid w:val="00376BA2"/>
    <w:rsid w:val="00377C91"/>
    <w:rsid w:val="003D530F"/>
    <w:rsid w:val="004C3F9E"/>
    <w:rsid w:val="005016BF"/>
    <w:rsid w:val="0098207F"/>
    <w:rsid w:val="00A8053E"/>
    <w:rsid w:val="00BF0FD5"/>
    <w:rsid w:val="00C17550"/>
    <w:rsid w:val="00C800F1"/>
    <w:rsid w:val="00EA7900"/>
    <w:rsid w:val="00FC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8ADC"/>
  <w15:chartTrackingRefBased/>
  <w15:docId w15:val="{26E83E4F-5C75-4F53-99A3-1F45E8EE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207F"/>
    <w:pPr>
      <w:widowControl w:val="0"/>
      <w:spacing w:after="0" w:line="240" w:lineRule="auto"/>
    </w:pPr>
    <w:rPr>
      <w:rFonts w:ascii="Times New Roman" w:eastAsia="Times New Roman" w:hAnsi="Times New Roman" w:cs="Times New Roman"/>
      <w:kern w:val="0"/>
      <w:sz w:val="20"/>
      <w:szCs w:val="20"/>
      <w:lang w:eastAsia="en-GB"/>
      <w14:ligatures w14:val="none"/>
    </w:rPr>
  </w:style>
  <w:style w:type="paragraph" w:styleId="Titolo1">
    <w:name w:val="heading 1"/>
    <w:basedOn w:val="Normale"/>
    <w:next w:val="Normale"/>
    <w:link w:val="Titolo1Carattere"/>
    <w:uiPriority w:val="9"/>
    <w:qFormat/>
    <w:rsid w:val="00982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82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8207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8207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8207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8207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8207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8207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8207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207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8207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8207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8207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8207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8207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8207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8207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8207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8207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207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8207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207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8207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8207F"/>
    <w:rPr>
      <w:i/>
      <w:iCs/>
      <w:color w:val="404040" w:themeColor="text1" w:themeTint="BF"/>
    </w:rPr>
  </w:style>
  <w:style w:type="paragraph" w:styleId="Paragrafoelenco">
    <w:name w:val="List Paragraph"/>
    <w:basedOn w:val="Normale"/>
    <w:uiPriority w:val="34"/>
    <w:qFormat/>
    <w:rsid w:val="0098207F"/>
    <w:pPr>
      <w:ind w:left="720"/>
      <w:contextualSpacing/>
    </w:pPr>
  </w:style>
  <w:style w:type="character" w:styleId="Enfasiintensa">
    <w:name w:val="Intense Emphasis"/>
    <w:basedOn w:val="Carpredefinitoparagrafo"/>
    <w:uiPriority w:val="21"/>
    <w:qFormat/>
    <w:rsid w:val="0098207F"/>
    <w:rPr>
      <w:i/>
      <w:iCs/>
      <w:color w:val="0F4761" w:themeColor="accent1" w:themeShade="BF"/>
    </w:rPr>
  </w:style>
  <w:style w:type="paragraph" w:styleId="Citazioneintensa">
    <w:name w:val="Intense Quote"/>
    <w:basedOn w:val="Normale"/>
    <w:next w:val="Normale"/>
    <w:link w:val="CitazioneintensaCarattere"/>
    <w:uiPriority w:val="30"/>
    <w:qFormat/>
    <w:rsid w:val="00982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8207F"/>
    <w:rPr>
      <w:i/>
      <w:iCs/>
      <w:color w:val="0F4761" w:themeColor="accent1" w:themeShade="BF"/>
    </w:rPr>
  </w:style>
  <w:style w:type="character" w:styleId="Riferimentointenso">
    <w:name w:val="Intense Reference"/>
    <w:basedOn w:val="Carpredefinitoparagrafo"/>
    <w:uiPriority w:val="32"/>
    <w:qFormat/>
    <w:rsid w:val="0098207F"/>
    <w:rPr>
      <w:b/>
      <w:bCs/>
      <w:smallCaps/>
      <w:color w:val="0F4761" w:themeColor="accent1" w:themeShade="BF"/>
      <w:spacing w:val="5"/>
    </w:rPr>
  </w:style>
  <w:style w:type="paragraph" w:styleId="Intestazione">
    <w:name w:val="header"/>
    <w:basedOn w:val="Normale"/>
    <w:link w:val="IntestazioneCarattere"/>
    <w:rsid w:val="0098207F"/>
    <w:pPr>
      <w:tabs>
        <w:tab w:val="center" w:pos="4536"/>
        <w:tab w:val="right" w:pos="9072"/>
      </w:tabs>
    </w:pPr>
  </w:style>
  <w:style w:type="character" w:customStyle="1" w:styleId="IntestazioneCarattere">
    <w:name w:val="Intestazione Carattere"/>
    <w:basedOn w:val="Carpredefinitoparagrafo"/>
    <w:link w:val="Intestazione"/>
    <w:rsid w:val="0098207F"/>
    <w:rPr>
      <w:rFonts w:ascii="Times New Roman" w:eastAsia="Times New Roman" w:hAnsi="Times New Roman" w:cs="Times New Roman"/>
      <w:kern w:val="0"/>
      <w:sz w:val="20"/>
      <w:szCs w:val="20"/>
      <w:lang w:eastAsia="en-GB"/>
      <w14:ligatures w14:val="none"/>
    </w:rPr>
  </w:style>
  <w:style w:type="paragraph" w:styleId="Pidipagina">
    <w:name w:val="footer"/>
    <w:basedOn w:val="Normale"/>
    <w:link w:val="PidipaginaCarattere"/>
    <w:uiPriority w:val="99"/>
    <w:unhideWhenUsed/>
    <w:rsid w:val="0098207F"/>
    <w:pPr>
      <w:tabs>
        <w:tab w:val="center" w:pos="4320"/>
        <w:tab w:val="right" w:pos="8640"/>
      </w:tabs>
    </w:pPr>
  </w:style>
  <w:style w:type="character" w:customStyle="1" w:styleId="PidipaginaCarattere">
    <w:name w:val="Piè di pagina Carattere"/>
    <w:basedOn w:val="Carpredefinitoparagrafo"/>
    <w:link w:val="Pidipagina"/>
    <w:uiPriority w:val="99"/>
    <w:rsid w:val="0098207F"/>
    <w:rPr>
      <w:rFonts w:ascii="Times New Roman" w:eastAsia="Times New Roman" w:hAnsi="Times New Roman" w:cs="Times New Roman"/>
      <w:kern w:val="0"/>
      <w:sz w:val="20"/>
      <w:szCs w:val="20"/>
      <w:lang w:eastAsia="en-GB"/>
      <w14:ligatures w14:val="none"/>
    </w:rPr>
  </w:style>
  <w:style w:type="table" w:styleId="Grigliatabellachiara">
    <w:name w:val="Grid Table Light"/>
    <w:basedOn w:val="Tabellanormale"/>
    <w:uiPriority w:val="40"/>
    <w:rsid w:val="0098207F"/>
    <w:pPr>
      <w:widowControl w:val="0"/>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sop-planning.eu/activities/core-curriculum/core-curriculum-revie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esop-planning.eu/activities/quality-recognition/the-path-towards-q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4074</Words>
  <Characters>25178</Characters>
  <Application>Microsoft Office Word</Application>
  <DocSecurity>0</DocSecurity>
  <Lines>559</Lines>
  <Paragraphs>234</Paragraphs>
  <ScaleCrop>false</ScaleCrop>
  <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Tijana Dabovic</dc:creator>
  <cp:keywords/>
  <dc:description/>
  <cp:lastModifiedBy>Donato Casavola</cp:lastModifiedBy>
  <cp:revision>6</cp:revision>
  <dcterms:created xsi:type="dcterms:W3CDTF">2025-09-30T13:05:00Z</dcterms:created>
  <dcterms:modified xsi:type="dcterms:W3CDTF">2025-09-30T19:26:00Z</dcterms:modified>
</cp:coreProperties>
</file>